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BCF3" w14:textId="797E879E" w:rsidR="00E10E4A"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2"/>
        </w:rPr>
      </w:pPr>
      <w:r>
        <w:fldChar w:fldCharType="begin"/>
      </w:r>
      <w:r>
        <w:instrText xml:space="preserve"> SEQ CHAPTER \h \r 1</w:instrText>
      </w:r>
      <w:r>
        <w:fldChar w:fldCharType="end"/>
      </w:r>
    </w:p>
    <w:p w14:paraId="6C07876C" w14:textId="77777777" w:rsidR="00E10E4A"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center"/>
      </w:pPr>
      <w:r>
        <w:rPr>
          <w:b/>
        </w:rPr>
        <w:t>FIRST AMENDED AND RESTATED BYLAWS</w:t>
      </w:r>
    </w:p>
    <w:p w14:paraId="77E32F92" w14:textId="77777777" w:rsidR="00E10E4A"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center"/>
      </w:pPr>
      <w:r>
        <w:rPr>
          <w:b/>
        </w:rPr>
        <w:t>OF</w:t>
      </w:r>
    </w:p>
    <w:p w14:paraId="61A4DF42" w14:textId="77777777" w:rsidR="00E10E4A"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center"/>
      </w:pPr>
      <w:r>
        <w:rPr>
          <w:b/>
        </w:rPr>
        <w:t>ATHENS FILM ARTS INSTITUTE, INC.</w:t>
      </w:r>
    </w:p>
    <w:p w14:paraId="0D15E47C" w14:textId="7A042C15" w:rsidR="00E10E4A"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jc w:val="center"/>
      </w:pPr>
      <w:r>
        <w:rPr>
          <w:b/>
        </w:rPr>
        <w:t xml:space="preserve">(Effective as of </w:t>
      </w:r>
      <w:r w:rsidR="006F2545">
        <w:rPr>
          <w:b/>
        </w:rPr>
        <w:t>December 1, 2022)</w:t>
      </w:r>
    </w:p>
    <w:p w14:paraId="1BEB260B" w14:textId="77777777" w:rsidR="00E10E4A"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jc w:val="center"/>
      </w:pPr>
    </w:p>
    <w:p w14:paraId="271F21EE" w14:textId="77777777" w:rsidR="00E10E4A"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jc w:val="center"/>
      </w:pPr>
    </w:p>
    <w:p w14:paraId="70656832" w14:textId="77777777" w:rsidR="00E10E4A"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mallCaps/>
        </w:rPr>
      </w:pPr>
      <w:r>
        <w:br/>
        <w:t>NAME AND PURPOSE</w:t>
      </w:r>
      <w:r>
        <w:fldChar w:fldCharType="begin"/>
      </w:r>
      <w:r>
        <w:instrText>tc  \l 1 ""</w:instrText>
      </w:r>
      <w:r>
        <w:fldChar w:fldCharType="end"/>
      </w:r>
    </w:p>
    <w:p w14:paraId="7D5B43F7" w14:textId="342239E6" w:rsidR="00E10E4A" w:rsidRDefault="00E10E4A">
      <w:pPr>
        <w:pStyle w:val="WPHeading2"/>
        <w:widowControl/>
        <w:numPr>
          <w:ilvl w:val="1"/>
          <w:numId w:val="1"/>
        </w:numPr>
      </w:pPr>
      <w:r>
        <w:tab/>
      </w:r>
      <w:r>
        <w:rPr>
          <w:u w:val="single"/>
        </w:rPr>
        <w:t>Name</w:t>
      </w:r>
      <w:r>
        <w:t xml:space="preserve">.  The name of the corporation shall be </w:t>
      </w:r>
      <w:r>
        <w:rPr>
          <w:b/>
        </w:rPr>
        <w:t>ATHENS FILM ARTS INSTITUTE, INC.</w:t>
      </w:r>
      <w:r>
        <w:t xml:space="preserve"> (the “Corporation”</w:t>
      </w:r>
      <w:r w:rsidR="003B275E">
        <w:t>)</w:t>
      </w:r>
      <w:r w:rsidR="0029159F">
        <w:t>.</w:t>
      </w:r>
      <w:r>
        <w:fldChar w:fldCharType="begin"/>
      </w:r>
      <w:r>
        <w:instrText>tc  \l 2 ""</w:instrText>
      </w:r>
      <w:r>
        <w:fldChar w:fldCharType="end"/>
      </w:r>
    </w:p>
    <w:p w14:paraId="314B5A09" w14:textId="77777777" w:rsidR="00E10E4A" w:rsidRDefault="00E10E4A">
      <w:pPr>
        <w:pStyle w:val="WPHeading2"/>
        <w:widowControl/>
        <w:numPr>
          <w:ilvl w:val="1"/>
          <w:numId w:val="1"/>
        </w:numPr>
      </w:pPr>
      <w:r>
        <w:tab/>
      </w:r>
      <w:r>
        <w:rPr>
          <w:u w:val="single"/>
        </w:rPr>
        <w:t>Organization</w:t>
      </w:r>
      <w:r>
        <w:t>.  The Corporation is organized pursuant to the Georgia Non-Profit Corporation Code.</w:t>
      </w:r>
      <w:r>
        <w:fldChar w:fldCharType="begin"/>
      </w:r>
      <w:r>
        <w:instrText>tc  \l 2 ""</w:instrText>
      </w:r>
      <w:r>
        <w:fldChar w:fldCharType="end"/>
      </w:r>
    </w:p>
    <w:p w14:paraId="32C9D620" w14:textId="47756CB2" w:rsidR="00E10E4A" w:rsidRDefault="00E10E4A">
      <w:pPr>
        <w:pStyle w:val="WPHeading2"/>
        <w:widowControl/>
        <w:numPr>
          <w:ilvl w:val="1"/>
          <w:numId w:val="1"/>
        </w:numPr>
      </w:pPr>
      <w:r>
        <w:tab/>
      </w:r>
      <w:r>
        <w:rPr>
          <w:u w:val="single"/>
        </w:rPr>
        <w:t>Purpose</w:t>
      </w:r>
      <w:r>
        <w:t>.  The Corporation</w:t>
      </w:r>
      <w:r w:rsidR="00100F83">
        <w:t xml:space="preserve"> oversees </w:t>
      </w:r>
      <w:r w:rsidR="0083565C">
        <w:t>Cin</w:t>
      </w:r>
      <w:r w:rsidR="008242B7">
        <w:t>é</w:t>
      </w:r>
      <w:r w:rsidR="004A7E0E">
        <w:t xml:space="preserve"> and </w:t>
      </w:r>
      <w:r>
        <w:t xml:space="preserve">is </w:t>
      </w:r>
      <w:r w:rsidR="002650C5">
        <w:t xml:space="preserve">dedicated to maintaining and expanding </w:t>
      </w:r>
      <w:r w:rsidR="008242B7">
        <w:t>Ciné</w:t>
      </w:r>
      <w:r w:rsidR="000F722A">
        <w:t xml:space="preserve">’s </w:t>
      </w:r>
      <w:r w:rsidR="003D62C4">
        <w:t>vital role in the cultural</w:t>
      </w:r>
      <w:r w:rsidR="007274D4">
        <w:t xml:space="preserve"> life of the Athens area.  </w:t>
      </w:r>
      <w:r w:rsidR="00A87B7B">
        <w:t>Cin</w:t>
      </w:r>
      <w:r w:rsidR="006D4768">
        <w:t>é’s</w:t>
      </w:r>
      <w:r w:rsidR="007274D4">
        <w:t xml:space="preserve"> mission is to inspire, educate, and build community through film screenings</w:t>
      </w:r>
      <w:r w:rsidR="006D4768">
        <w:t>, art exhibitions</w:t>
      </w:r>
      <w:r w:rsidR="00291182">
        <w:t>, special events</w:t>
      </w:r>
      <w:r w:rsidR="005117C6">
        <w:t xml:space="preserve"> and discussions, musical performances</w:t>
      </w:r>
      <w:r w:rsidR="00400861">
        <w:t>, and especially media culture.</w:t>
      </w:r>
      <w:r w:rsidR="003D048A">
        <w:t xml:space="preserve"> </w:t>
      </w:r>
      <w:r>
        <w:fldChar w:fldCharType="begin"/>
      </w:r>
      <w:r>
        <w:instrText>tc  \l 2 ""</w:instrText>
      </w:r>
      <w:r>
        <w:fldChar w:fldCharType="end"/>
      </w:r>
    </w:p>
    <w:p w14:paraId="04284EB6" w14:textId="4E7C0E46" w:rsidR="00E10E4A" w:rsidRDefault="00E10E4A">
      <w:pPr>
        <w:pStyle w:val="WPHeading2"/>
        <w:widowControl/>
        <w:numPr>
          <w:ilvl w:val="1"/>
          <w:numId w:val="1"/>
        </w:numPr>
        <w:tabs>
          <w:tab w:val="left" w:pos="720"/>
        </w:tabs>
      </w:pPr>
      <w:r>
        <w:tab/>
      </w:r>
      <w:r>
        <w:rPr>
          <w:u w:val="single"/>
        </w:rPr>
        <w:t>No Discrimination</w:t>
      </w:r>
      <w:r>
        <w:t xml:space="preserve">.  As to the individual members of the general community served by the Corporation, and as to the employees engaged by the Corporation from time to time, the Corporation shall not discriminate on the basis of race, religion, </w:t>
      </w:r>
      <w:r w:rsidR="00F2028E">
        <w:t xml:space="preserve">gender, </w:t>
      </w:r>
      <w:r>
        <w:t>sex</w:t>
      </w:r>
      <w:r w:rsidR="00F2028E">
        <w:t>ual orientation,</w:t>
      </w:r>
      <w:r>
        <w:t xml:space="preserve"> or national origin.</w:t>
      </w:r>
      <w:r>
        <w:fldChar w:fldCharType="begin"/>
      </w:r>
      <w:r>
        <w:instrText>tc  \l 2 ""</w:instrText>
      </w:r>
      <w:r>
        <w:fldChar w:fldCharType="end"/>
      </w:r>
    </w:p>
    <w:p w14:paraId="196061BA" w14:textId="77777777" w:rsidR="00E10E4A"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0"/>
        <w:rPr>
          <w:smallCaps/>
        </w:rPr>
      </w:pPr>
      <w:r>
        <w:br/>
        <w:t>DIRECTORS</w:t>
      </w:r>
      <w:r>
        <w:fldChar w:fldCharType="begin"/>
      </w:r>
      <w:r>
        <w:instrText>tc  \l 1 ""</w:instrText>
      </w:r>
      <w:r>
        <w:fldChar w:fldCharType="end"/>
      </w:r>
    </w:p>
    <w:p w14:paraId="12394C72" w14:textId="77777777" w:rsidR="00FD69A9" w:rsidRDefault="00E10E4A">
      <w:pPr>
        <w:pStyle w:val="WPHeading2"/>
        <w:widowControl/>
        <w:numPr>
          <w:ilvl w:val="1"/>
          <w:numId w:val="1"/>
        </w:numPr>
      </w:pPr>
      <w:r>
        <w:tab/>
      </w:r>
      <w:r>
        <w:rPr>
          <w:u w:val="single"/>
        </w:rPr>
        <w:t>Authorities and Duties</w:t>
      </w:r>
      <w:r>
        <w:t>.  The management of the Corporation, including the general supervision of the property, affairs and finances of the Corporation, shall be vested in and controlled by a board of directors (the “Board of Directors”).  Without limiting the generality of the foregoing, the Board of Directors shall elect the Officers of the Corporation.</w:t>
      </w:r>
    </w:p>
    <w:p w14:paraId="5B07093D" w14:textId="1551D7A0" w:rsidR="00E10E4A" w:rsidRDefault="00E10E4A" w:rsidP="00D3523B">
      <w:pPr>
        <w:pStyle w:val="WPHeading2"/>
        <w:widowControl/>
        <w:numPr>
          <w:ilvl w:val="1"/>
          <w:numId w:val="1"/>
        </w:numPr>
      </w:pPr>
      <w:r>
        <w:fldChar w:fldCharType="begin"/>
      </w:r>
      <w:r>
        <w:instrText>tc  \l 2 ""</w:instrText>
      </w:r>
      <w:r>
        <w:fldChar w:fldCharType="end"/>
      </w:r>
      <w:r w:rsidR="00D3523B">
        <w:tab/>
      </w:r>
      <w:r w:rsidRPr="00D3523B">
        <w:rPr>
          <w:u w:val="single"/>
        </w:rPr>
        <w:t>Number and Term of Office</w:t>
      </w:r>
      <w:r>
        <w:t xml:space="preserve">. </w:t>
      </w:r>
      <w:r w:rsidR="006F0B85">
        <w:t xml:space="preserve"> </w:t>
      </w:r>
      <w:r>
        <w:t xml:space="preserve">The Board of Directors shall be comprised of </w:t>
      </w:r>
      <w:r w:rsidR="003805E1">
        <w:t xml:space="preserve"> n</w:t>
      </w:r>
      <w:r w:rsidR="00E31F3F">
        <w:t xml:space="preserve">o more than fifteen (15) members, </w:t>
      </w:r>
      <w:r w:rsidR="00390057">
        <w:t xml:space="preserve">with any </w:t>
      </w:r>
      <w:r w:rsidR="00390057" w:rsidRPr="00D3523B">
        <w:rPr>
          <w:i/>
          <w:iCs/>
        </w:rPr>
        <w:t xml:space="preserve">ex-officio </w:t>
      </w:r>
      <w:r w:rsidR="00390057">
        <w:t>members as deemed necessary by vote of the Board of Directors</w:t>
      </w:r>
      <w:r w:rsidR="00137C04">
        <w:t xml:space="preserve">.  </w:t>
      </w:r>
      <w:r w:rsidR="00EC2D0B" w:rsidRPr="00D3523B">
        <w:rPr>
          <w:i/>
          <w:iCs/>
        </w:rPr>
        <w:t xml:space="preserve">Ex-officio </w:t>
      </w:r>
      <w:r w:rsidR="004C56C7">
        <w:t xml:space="preserve">status does not convey voting privileges in Corporation business.  </w:t>
      </w:r>
      <w:r w:rsidR="00BA73A8">
        <w:t xml:space="preserve">The elected members of the Board of Directors </w:t>
      </w:r>
      <w:r w:rsidR="00613BE6">
        <w:t>shall serve a term of office equal to three (3) years</w:t>
      </w:r>
      <w:r w:rsidR="007F0395">
        <w:t xml:space="preserve"> with staggered terms implemented at the beginning of the Board’s formation </w:t>
      </w:r>
      <w:r w:rsidR="00491E74">
        <w:t xml:space="preserve">to provide for rotation </w:t>
      </w:r>
      <w:r w:rsidR="00C274CE">
        <w:t xml:space="preserve">during each successive year.  </w:t>
      </w:r>
      <w:r w:rsidR="00EE49E7">
        <w:t xml:space="preserve"> </w:t>
      </w:r>
      <w:r w:rsidR="00C274CE">
        <w:t xml:space="preserve">Members </w:t>
      </w:r>
      <w:r w:rsidR="00DD4892">
        <w:t xml:space="preserve">shall have an initial </w:t>
      </w:r>
      <w:r w:rsidR="00DC3A73">
        <w:t>term of three years</w:t>
      </w:r>
      <w:r w:rsidR="00590FB4">
        <w:t>, which</w:t>
      </w:r>
      <w:r w:rsidR="009B4CAA">
        <w:t>, by vote of the Board</w:t>
      </w:r>
      <w:r w:rsidR="0080538C">
        <w:t>,</w:t>
      </w:r>
      <w:r w:rsidR="00590FB4">
        <w:t xml:space="preserve"> </w:t>
      </w:r>
      <w:r w:rsidR="009B4CAA">
        <w:t>may be renewed twice</w:t>
      </w:r>
      <w:r w:rsidR="0080538C">
        <w:t xml:space="preserve">, up to nine years.  </w:t>
      </w:r>
      <w:r w:rsidR="00E5606E">
        <w:t>At the end of the</w:t>
      </w:r>
      <w:r w:rsidR="00A35C77">
        <w:t xml:space="preserve"> nine-year term, </w:t>
      </w:r>
      <w:r w:rsidR="00D658FB">
        <w:t xml:space="preserve">by vote of the Board, </w:t>
      </w:r>
      <w:r w:rsidR="00D1460F">
        <w:t xml:space="preserve">a </w:t>
      </w:r>
      <w:r w:rsidR="00E151AB">
        <w:t xml:space="preserve">Board member </w:t>
      </w:r>
      <w:r w:rsidR="00DC3A73">
        <w:t>may</w:t>
      </w:r>
      <w:r w:rsidR="00C274CE">
        <w:t xml:space="preserve"> serve </w:t>
      </w:r>
      <w:r w:rsidR="00601BCE">
        <w:t xml:space="preserve">an additional </w:t>
      </w:r>
      <w:r w:rsidR="002A7B7D">
        <w:t xml:space="preserve">one-year term as an </w:t>
      </w:r>
      <w:r w:rsidR="002A7B7D" w:rsidRPr="00D3523B">
        <w:rPr>
          <w:i/>
          <w:iCs/>
        </w:rPr>
        <w:t xml:space="preserve">ex officio </w:t>
      </w:r>
      <w:r w:rsidR="00796CE2" w:rsidRPr="00E9387F">
        <w:t xml:space="preserve">member </w:t>
      </w:r>
      <w:r w:rsidR="00945651" w:rsidRPr="002A7B7D">
        <w:t>on</w:t>
      </w:r>
      <w:r w:rsidR="00945651">
        <w:t xml:space="preserve"> the Board</w:t>
      </w:r>
      <w:r w:rsidR="00502E83">
        <w:t xml:space="preserve">, but not as an </w:t>
      </w:r>
      <w:r w:rsidR="00EE49E7">
        <w:t>officer.</w:t>
      </w:r>
      <w:r w:rsidR="00945651">
        <w:t xml:space="preserve"> </w:t>
      </w:r>
      <w:r w:rsidR="00C753D6">
        <w:t xml:space="preserve"> </w:t>
      </w:r>
      <w:r w:rsidR="008528A0">
        <w:t xml:space="preserve">At the end of any </w:t>
      </w:r>
      <w:r w:rsidR="008528A0" w:rsidRPr="00D3523B">
        <w:rPr>
          <w:i/>
          <w:iCs/>
        </w:rPr>
        <w:t xml:space="preserve">ex officio </w:t>
      </w:r>
      <w:r w:rsidR="008528A0">
        <w:t>term</w:t>
      </w:r>
      <w:r w:rsidR="009F346A">
        <w:t>, the Board member may, by vote of the Board</w:t>
      </w:r>
      <w:r w:rsidR="00EC55AB">
        <w:t xml:space="preserve">, resume Board membership with an initial </w:t>
      </w:r>
      <w:r w:rsidR="0061602F">
        <w:t>term of three years, which can be renewed twice.</w:t>
      </w:r>
      <w:r w:rsidR="00D41068" w:rsidRPr="00D41068">
        <w:t xml:space="preserve"> </w:t>
      </w:r>
      <w:r w:rsidR="00D41068">
        <w:t xml:space="preserve"> For purposes of</w:t>
      </w:r>
      <w:r w:rsidR="004A4282">
        <w:t xml:space="preserve"> </w:t>
      </w:r>
      <w:r w:rsidR="00003508">
        <w:t>t</w:t>
      </w:r>
      <w:r w:rsidR="00D41068">
        <w:t xml:space="preserve">he term limits set forth in this Section, any Director elected to serve a full term, and any Director elected to serve the balance of an unexpired term created by </w:t>
      </w:r>
      <w:r w:rsidR="00D41068">
        <w:lastRenderedPageBreak/>
        <w:t>a vacancy, who serves in excess of fifty percent (50%) of such term, shall be deemed to have served a full term.</w:t>
      </w:r>
      <w:r w:rsidR="00D41068">
        <w:fldChar w:fldCharType="begin"/>
      </w:r>
      <w:r w:rsidR="00D41068">
        <w:instrText>tc  \l 2 ""</w:instrText>
      </w:r>
      <w:r w:rsidR="00D41068">
        <w:fldChar w:fldCharType="end"/>
      </w:r>
      <w:r w:rsidR="0061602F">
        <w:t xml:space="preserve"> </w:t>
      </w:r>
      <w:r w:rsidR="00074A52" w:rsidRPr="00074A52">
        <w:t xml:space="preserve"> </w:t>
      </w:r>
      <w:bookmarkStart w:id="0" w:name="_Hlk115425523"/>
    </w:p>
    <w:bookmarkEnd w:id="0"/>
    <w:p w14:paraId="37FA43E6" w14:textId="751AEED6" w:rsidR="00E10E4A" w:rsidRDefault="00E10E4A">
      <w:pPr>
        <w:pStyle w:val="WPHeading2"/>
        <w:widowControl/>
        <w:numPr>
          <w:ilvl w:val="1"/>
          <w:numId w:val="1"/>
        </w:numPr>
      </w:pPr>
      <w:r>
        <w:tab/>
      </w:r>
      <w:r>
        <w:rPr>
          <w:u w:val="single"/>
        </w:rPr>
        <w:t>Election and Removal</w:t>
      </w:r>
      <w:r>
        <w:t xml:space="preserve">.  </w:t>
      </w:r>
      <w:r w:rsidR="003B4407">
        <w:t xml:space="preserve">New and renewing </w:t>
      </w:r>
      <w:r w:rsidR="000374CB">
        <w:t>D</w:t>
      </w:r>
      <w:r>
        <w:t>irectors shall be elected each year by a voice vote or ballot of the Directors entitled to vote thereon and shall hold office until their successors are elected, except in case of resignation, removal from office or death.  Any Director may be removed from office by the Board of Directors by majority vote, at any time, with or without cause</w:t>
      </w:r>
      <w:bookmarkStart w:id="1" w:name="_DV_M26"/>
      <w:bookmarkEnd w:id="1"/>
      <w:r>
        <w:t>.  The Board of Directors by a majority vote shall have the power to fill any unexpired terms due to vacancies occurring between annual elections.</w:t>
      </w:r>
      <w:r>
        <w:fldChar w:fldCharType="begin"/>
      </w:r>
      <w:r>
        <w:instrText>tc  \l 2 ""</w:instrText>
      </w:r>
      <w:r>
        <w:fldChar w:fldCharType="end"/>
      </w:r>
    </w:p>
    <w:p w14:paraId="170BA71F" w14:textId="76842AAE" w:rsidR="00E10E4A" w:rsidRDefault="00E10E4A">
      <w:pPr>
        <w:pStyle w:val="WPHeading2"/>
        <w:widowControl/>
        <w:numPr>
          <w:ilvl w:val="1"/>
          <w:numId w:val="1"/>
        </w:numPr>
      </w:pPr>
      <w:r>
        <w:tab/>
      </w:r>
      <w:r>
        <w:rPr>
          <w:u w:val="single"/>
        </w:rPr>
        <w:t>Annual Meeting</w:t>
      </w:r>
      <w:r>
        <w:t>.  An annual meeting of the Board of Directors shall take place at such time and on such date each year as the Board of Directors or the President of the Corporation shall determine, at the principal offices of the Corporation or at such other place within the city of Athens, Georgia as the Board of Directors or the President shall determine.  The purpose of the annual meeting shall be to elect the Officers of the Corporation, to receive the reports of the committees of the Board of Directors, Officers and staff of the Corporation, and to consider and act upon such other matters as may properly come before the meeting.</w:t>
      </w:r>
      <w:r>
        <w:fldChar w:fldCharType="begin"/>
      </w:r>
      <w:r>
        <w:instrText>tc  \l 2 ""</w:instrText>
      </w:r>
      <w:r>
        <w:fldChar w:fldCharType="end"/>
      </w:r>
    </w:p>
    <w:p w14:paraId="35171E90" w14:textId="0BEA419C" w:rsidR="00E10E4A" w:rsidRDefault="00E10E4A">
      <w:pPr>
        <w:pStyle w:val="WPHeading2"/>
        <w:widowControl/>
        <w:numPr>
          <w:ilvl w:val="1"/>
          <w:numId w:val="1"/>
        </w:numPr>
      </w:pPr>
      <w:r>
        <w:tab/>
      </w:r>
      <w:r>
        <w:rPr>
          <w:u w:val="single"/>
        </w:rPr>
        <w:t>Regular Meetings</w:t>
      </w:r>
      <w:r>
        <w:t>.  Regular meetings of the Board of Directors shall be held on such dates and at such times as the Board of Directors or the President shall determine.  Regular meetings shall be held at the principal offices of the Corporation or at such other place within the city of Athens, Georgia as the Board of Directors or the President of the Corporation shall determine.  The purposes of regular meetings of the Board of Directors shall be to receive the reports of the committees of the Board of Directors</w:t>
      </w:r>
      <w:r w:rsidR="00DB4CB5">
        <w:t xml:space="preserve"> and</w:t>
      </w:r>
      <w:r>
        <w:t xml:space="preserve"> Officers and staff of the Corporation, and to consider and act upon such other matters as may properly come before the meeting.</w:t>
      </w:r>
      <w:r>
        <w:fldChar w:fldCharType="begin"/>
      </w:r>
      <w:r>
        <w:instrText>tc  \l 2 ""</w:instrText>
      </w:r>
      <w:r>
        <w:fldChar w:fldCharType="end"/>
      </w:r>
    </w:p>
    <w:p w14:paraId="52FC4D08" w14:textId="77777777" w:rsidR="00E10E4A" w:rsidRDefault="00E10E4A">
      <w:pPr>
        <w:pStyle w:val="WPHeading2"/>
        <w:widowControl/>
        <w:numPr>
          <w:ilvl w:val="1"/>
          <w:numId w:val="1"/>
        </w:numPr>
      </w:pPr>
      <w:r>
        <w:tab/>
      </w:r>
      <w:r>
        <w:rPr>
          <w:u w:val="single"/>
        </w:rPr>
        <w:t>Special Meetings</w:t>
      </w:r>
      <w:r>
        <w:t>.  The President or one-third of the members of the Board of Directors may call a special meeting of the Board of Directors, to be held at any time at the principal offices of the Corporation or at such other place within the city of Athens, Georgia as the President or the Directors calling the meeting shall determine.  A special meeting may be held for any purpose that would be a proper purpose of a regular meeting.</w:t>
      </w:r>
      <w:r>
        <w:fldChar w:fldCharType="begin"/>
      </w:r>
      <w:r>
        <w:instrText>tc  \l 2 ""</w:instrText>
      </w:r>
      <w:r>
        <w:fldChar w:fldCharType="end"/>
      </w:r>
    </w:p>
    <w:p w14:paraId="34241A20" w14:textId="36B0C1A8" w:rsidR="00E10E4A" w:rsidRDefault="00E10E4A">
      <w:pPr>
        <w:pStyle w:val="WPHeading2"/>
        <w:widowControl/>
        <w:numPr>
          <w:ilvl w:val="1"/>
          <w:numId w:val="1"/>
        </w:numPr>
      </w:pPr>
      <w:r>
        <w:tab/>
      </w:r>
      <w:r>
        <w:rPr>
          <w:u w:val="single"/>
        </w:rPr>
        <w:t>Notice of Meetings</w:t>
      </w:r>
      <w:r>
        <w:t xml:space="preserve">.  Not less than ten (10) days before the date fixed for an annual or regular meeting of Directors, or two (2) days before the date fixed for </w:t>
      </w:r>
      <w:r>
        <w:rPr>
          <w:strike/>
        </w:rPr>
        <w:t xml:space="preserve">f </w:t>
      </w:r>
      <w:r>
        <w:t xml:space="preserve">a special meeting, written notice stating the date, time, place and, in the case of a special meeting, the purposes of the meeting, shall be given by or at the direction of the President or the Directors calling the meeting.  The notice shall be addressed to the Directors </w:t>
      </w:r>
      <w:r w:rsidR="00145054">
        <w:t xml:space="preserve">using </w:t>
      </w:r>
      <w:r>
        <w:t>the</w:t>
      </w:r>
      <w:r w:rsidR="00FC2404">
        <w:t xml:space="preserve"> </w:t>
      </w:r>
      <w:r w:rsidR="001F1B24">
        <w:t>contact information</w:t>
      </w:r>
      <w:r w:rsidR="00DE4C7E">
        <w:t xml:space="preserve"> </w:t>
      </w:r>
      <w:r>
        <w:t xml:space="preserve">as </w:t>
      </w:r>
      <w:r w:rsidR="00D8742D">
        <w:t xml:space="preserve">it </w:t>
      </w:r>
      <w:r>
        <w:t>appear</w:t>
      </w:r>
      <w:r w:rsidR="00D8742D">
        <w:t>s</w:t>
      </w:r>
      <w:r>
        <w:t xml:space="preserve"> on the records of the Corporation.</w:t>
      </w:r>
      <w:r>
        <w:fldChar w:fldCharType="begin"/>
      </w:r>
      <w:r>
        <w:instrText>tc  \l 2 ""</w:instrText>
      </w:r>
      <w:r>
        <w:fldChar w:fldCharType="end"/>
      </w:r>
    </w:p>
    <w:p w14:paraId="680B1EE1" w14:textId="77777777" w:rsidR="00E10E4A" w:rsidRDefault="00E10E4A">
      <w:pPr>
        <w:pStyle w:val="WPHeading2"/>
        <w:widowControl/>
        <w:numPr>
          <w:ilvl w:val="1"/>
          <w:numId w:val="1"/>
        </w:numPr>
      </w:pPr>
      <w:r>
        <w:tab/>
      </w:r>
      <w:r>
        <w:rPr>
          <w:u w:val="single"/>
        </w:rPr>
        <w:t>Quorum</w:t>
      </w:r>
      <w:r>
        <w:t>.  At any meeting of the Board of Directors or any committee provided for herein, a majority of the total number or Directors or committee members (as applicable) shall constitute a quorum for the transaction of the business of the Corporation, and a majority of the vote by the Directors or committee members constituting such quorum shall be sufficient to pass upon any matter coming before such meeting.</w:t>
      </w:r>
      <w:r>
        <w:fldChar w:fldCharType="begin"/>
      </w:r>
      <w:r>
        <w:instrText>tc  \l 2 ""</w:instrText>
      </w:r>
      <w:r>
        <w:fldChar w:fldCharType="end"/>
      </w:r>
    </w:p>
    <w:p w14:paraId="0DAC951A" w14:textId="36021543" w:rsidR="00E10E4A" w:rsidRDefault="00E10E4A">
      <w:pPr>
        <w:pStyle w:val="WPHeading2"/>
        <w:widowControl/>
        <w:numPr>
          <w:ilvl w:val="1"/>
          <w:numId w:val="1"/>
        </w:numPr>
      </w:pPr>
      <w:r>
        <w:tab/>
      </w:r>
      <w:r>
        <w:rPr>
          <w:u w:val="single"/>
        </w:rPr>
        <w:t>Meetings by Means of Communications Equipment</w:t>
      </w:r>
      <w:r>
        <w:t>.  Any meeting of the Board of Directors or any committee provided for herein may be held through the use of telephone or</w:t>
      </w:r>
      <w:r w:rsidR="007E63C4">
        <w:t xml:space="preserve"> </w:t>
      </w:r>
      <w:r>
        <w:t xml:space="preserve">other communications equipment if all persons participating can hear each other and </w:t>
      </w:r>
      <w:r>
        <w:lastRenderedPageBreak/>
        <w:t>communicate contemporaneously with each other.  Participation in a meeting pursuant to this Section 9 of Article Two shall constitute presence at such meeting.</w:t>
      </w:r>
      <w:r>
        <w:fldChar w:fldCharType="begin"/>
      </w:r>
      <w:r>
        <w:instrText>tc  \l 2 ""</w:instrText>
      </w:r>
      <w:r>
        <w:fldChar w:fldCharType="end"/>
      </w:r>
    </w:p>
    <w:p w14:paraId="30E0C77C" w14:textId="4FDFE6F2" w:rsidR="00E10E4A" w:rsidRDefault="00E10E4A">
      <w:pPr>
        <w:pStyle w:val="WPHeading2"/>
        <w:widowControl/>
        <w:numPr>
          <w:ilvl w:val="1"/>
          <w:numId w:val="1"/>
        </w:numPr>
      </w:pPr>
      <w:r>
        <w:tab/>
      </w:r>
      <w:r>
        <w:rPr>
          <w:u w:val="single"/>
        </w:rPr>
        <w:t>Voting Rights of Directors</w:t>
      </w:r>
      <w:r>
        <w:t xml:space="preserve">.  Each Director shall be entitled to one (1) vote upon any matter properly submitted to the Directors for their </w:t>
      </w:r>
      <w:r w:rsidR="00EA24AD">
        <w:t>vote and</w:t>
      </w:r>
      <w:r>
        <w:t xml:space="preserve"> may vote by proxy</w:t>
      </w:r>
      <w:r w:rsidR="00124CBA">
        <w:t xml:space="preserve"> (to be in writing, signed, and dated, or in the case of a proxy provided by email, in writing an</w:t>
      </w:r>
      <w:r w:rsidR="00EA24AD">
        <w:t>d</w:t>
      </w:r>
      <w:r w:rsidR="00124CBA">
        <w:t xml:space="preserve"> dated and sent from an email account held by the Director issuing the proxy. </w:t>
      </w:r>
      <w:r>
        <w:rPr>
          <w:color w:val="FF0000"/>
        </w:rPr>
        <w:t xml:space="preserve"> </w:t>
      </w:r>
      <w:r>
        <w:t>Notwithstanding any provision of the Georgia Non-Profit Corporation Code now or hereafter in force requiring the vote or consent of the Directors of the Corporation for the authorization or taking of any action, such action may be authorized or taken by the vote or consent of a majority of those Directors present at a meeting of the Directors at which a quorum is present, unless otherwise expressly required by law, the Articles of Incorporation, or these bylaws.</w:t>
      </w:r>
      <w:r>
        <w:fldChar w:fldCharType="begin"/>
      </w:r>
      <w:r>
        <w:instrText>tc  \l 2 ""</w:instrText>
      </w:r>
      <w:r>
        <w:fldChar w:fldCharType="end"/>
      </w:r>
    </w:p>
    <w:p w14:paraId="3A51AD00" w14:textId="37EDCC14" w:rsidR="00E10E4A" w:rsidRDefault="00E10E4A">
      <w:pPr>
        <w:pStyle w:val="WPHeading2"/>
        <w:widowControl/>
        <w:numPr>
          <w:ilvl w:val="1"/>
          <w:numId w:val="1"/>
        </w:numPr>
      </w:pPr>
      <w:r>
        <w:tab/>
      </w:r>
      <w:r>
        <w:rPr>
          <w:u w:val="single"/>
        </w:rPr>
        <w:t>Waiver of Notice</w:t>
      </w:r>
      <w:r>
        <w:t>.  Notice of the time, place and purposes of any meeting of the Board of Directors may be waived in writing either before or after the holding of the meeting.  The attendance of any Director at any meeting (or participation at a meeting held through the use of telephone or other authorized communications equipment) without protesting, whether prior to or at the commencement of the meeting, the lack of proper notice shall be deemed to be a waiver by the Director of notice of the meeting.</w:t>
      </w:r>
      <w:r>
        <w:fldChar w:fldCharType="begin"/>
      </w:r>
      <w:r>
        <w:instrText>tc  \l 2 ""</w:instrText>
      </w:r>
      <w:r>
        <w:fldChar w:fldCharType="end"/>
      </w:r>
    </w:p>
    <w:p w14:paraId="6A66A161" w14:textId="178691D5" w:rsidR="00E10E4A" w:rsidRDefault="00E10E4A">
      <w:pPr>
        <w:pStyle w:val="WPHeading2"/>
        <w:widowControl/>
        <w:numPr>
          <w:ilvl w:val="1"/>
          <w:numId w:val="1"/>
        </w:numPr>
      </w:pPr>
      <w:r>
        <w:tab/>
      </w:r>
      <w:r>
        <w:rPr>
          <w:u w:val="single"/>
        </w:rPr>
        <w:t>Action Without a Meeting</w:t>
      </w:r>
      <w:r>
        <w:t>.  Any action that may be authorized or taken at a meeting of the Board of Directors may be authorized or taken without a meeting with the affirmative vote and approval of, and in a writing or writings signed by (or in the case of an affirmative vote and approval provided by e-mail, a writing or writings sent by), a majority of the Directors, which writing or writings shall be filed with or entered upon the records of the Corporation</w:t>
      </w:r>
      <w:bookmarkStart w:id="2" w:name="_DV_M39"/>
      <w:bookmarkEnd w:id="2"/>
      <w:r>
        <w:t>.</w:t>
      </w:r>
      <w:r>
        <w:fldChar w:fldCharType="begin"/>
      </w:r>
      <w:r>
        <w:instrText>tc  \l 2 ""</w:instrText>
      </w:r>
      <w:r>
        <w:fldChar w:fldCharType="end"/>
      </w:r>
    </w:p>
    <w:p w14:paraId="7E49F1E8" w14:textId="5FF38221" w:rsidR="00E10E4A" w:rsidRDefault="00E10E4A">
      <w:pPr>
        <w:pStyle w:val="WPHeading2"/>
        <w:widowControl/>
        <w:numPr>
          <w:ilvl w:val="1"/>
          <w:numId w:val="1"/>
        </w:numPr>
      </w:pPr>
      <w:r>
        <w:tab/>
      </w:r>
      <w:r w:rsidR="002877A5" w:rsidRPr="00E9387F">
        <w:rPr>
          <w:u w:val="single"/>
        </w:rPr>
        <w:t>Other Requirements</w:t>
      </w:r>
      <w:r w:rsidR="007A33DC" w:rsidRPr="00E9387F">
        <w:rPr>
          <w:u w:val="single"/>
        </w:rPr>
        <w:t xml:space="preserve"> and Expectations</w:t>
      </w:r>
      <w:r w:rsidR="002877A5">
        <w:t>.</w:t>
      </w:r>
      <w:r w:rsidR="007153C7">
        <w:t xml:space="preserve">  </w:t>
      </w:r>
      <w:r w:rsidR="00926A71">
        <w:t xml:space="preserve"> </w:t>
      </w:r>
      <w:r w:rsidR="00A413B1">
        <w:t xml:space="preserve">A Director </w:t>
      </w:r>
      <w:r w:rsidR="00501C47">
        <w:t>who fails</w:t>
      </w:r>
      <w:r w:rsidR="00926A71">
        <w:t xml:space="preserve"> to attend </w:t>
      </w:r>
      <w:r w:rsidR="003D6A82" w:rsidRPr="00E9387F">
        <w:t xml:space="preserve">three </w:t>
      </w:r>
      <w:r w:rsidR="00531A49" w:rsidRPr="00E9387F">
        <w:t xml:space="preserve">(3) </w:t>
      </w:r>
      <w:r w:rsidR="003D6A82" w:rsidRPr="00E9387F">
        <w:t xml:space="preserve">regularly scheduled meetings within a period of </w:t>
      </w:r>
      <w:r w:rsidR="00A212A2" w:rsidRPr="00E9387F">
        <w:t xml:space="preserve">twelve </w:t>
      </w:r>
      <w:r w:rsidR="00E9234A" w:rsidRPr="00E9387F">
        <w:t xml:space="preserve">(12) </w:t>
      </w:r>
      <w:r w:rsidR="00A212A2" w:rsidRPr="00E9387F">
        <w:t xml:space="preserve">months </w:t>
      </w:r>
      <w:r w:rsidR="00A668F7" w:rsidRPr="00E9387F">
        <w:t>may be asked to resign.</w:t>
      </w:r>
      <w:r w:rsidR="00A668F7">
        <w:rPr>
          <w:u w:val="single"/>
        </w:rPr>
        <w:t xml:space="preserve">  </w:t>
      </w:r>
      <w:r>
        <w:t xml:space="preserve">  </w:t>
      </w:r>
      <w:r w:rsidR="00167F8D">
        <w:t xml:space="preserve">Directors </w:t>
      </w:r>
      <w:r w:rsidR="00CA4591">
        <w:t xml:space="preserve">are </w:t>
      </w:r>
      <w:r w:rsidR="00167F8D">
        <w:t>expected to participate in Cin</w:t>
      </w:r>
      <w:r w:rsidR="00E62899">
        <w:t xml:space="preserve">é activities and events on a regular basis and must maintain a </w:t>
      </w:r>
      <w:r w:rsidR="001B101A">
        <w:t xml:space="preserve">membership at a level of at least </w:t>
      </w:r>
      <w:r w:rsidR="0047184E">
        <w:t>seventy-five dollars ($75) per annum.</w:t>
      </w:r>
      <w:r>
        <w:fldChar w:fldCharType="begin"/>
      </w:r>
      <w:r>
        <w:instrText>tc  \l 2 ""</w:instrText>
      </w:r>
      <w:r>
        <w:fldChar w:fldCharType="end"/>
      </w:r>
    </w:p>
    <w:p w14:paraId="75D25228" w14:textId="77777777" w:rsidR="00E10E4A"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mallCaps/>
        </w:rPr>
      </w:pPr>
      <w:r>
        <w:br/>
        <w:t>COMMITTEES</w:t>
      </w:r>
      <w:r>
        <w:fldChar w:fldCharType="begin"/>
      </w:r>
      <w:r>
        <w:instrText>tc  \l 1 ""</w:instrText>
      </w:r>
      <w:r>
        <w:fldChar w:fldCharType="end"/>
      </w:r>
    </w:p>
    <w:p w14:paraId="20A6B28F" w14:textId="0185F623" w:rsidR="00E10E4A" w:rsidRDefault="00E10E4A">
      <w:pPr>
        <w:pStyle w:val="WPHeading2"/>
        <w:widowControl/>
        <w:numPr>
          <w:ilvl w:val="1"/>
          <w:numId w:val="1"/>
        </w:numPr>
      </w:pPr>
      <w:r>
        <w:tab/>
      </w:r>
      <w:r>
        <w:rPr>
          <w:u w:val="single"/>
        </w:rPr>
        <w:t>Executive Committee</w:t>
      </w:r>
      <w:r>
        <w:t>.  The management of the Corporation, during periods occurring between regularly scheduled meetings of the Board of Directors, shall be vested in and controlled by an Executive Committee which shall be composed of the</w:t>
      </w:r>
      <w:r w:rsidR="002E624D">
        <w:t xml:space="preserve"> President(s), </w:t>
      </w:r>
      <w:r w:rsidR="0095750C">
        <w:t xml:space="preserve">Secretary/ies, </w:t>
      </w:r>
      <w:r w:rsidR="000D06F5">
        <w:t xml:space="preserve">and </w:t>
      </w:r>
      <w:r w:rsidR="0095750C">
        <w:t>Treasurer</w:t>
      </w:r>
      <w:r w:rsidR="000F5D62">
        <w:t>(s)</w:t>
      </w:r>
      <w:r w:rsidR="00257E64">
        <w:t xml:space="preserve">. </w:t>
      </w:r>
      <w:r w:rsidR="00EA04EF">
        <w:t xml:space="preserve"> </w:t>
      </w:r>
      <w:r w:rsidR="00C6236F">
        <w:t xml:space="preserve">The President </w:t>
      </w:r>
      <w:r w:rsidR="00E14CFD">
        <w:t>shall</w:t>
      </w:r>
      <w:r w:rsidR="00C6236F">
        <w:t xml:space="preserve"> </w:t>
      </w:r>
      <w:r w:rsidR="00BC3BDE">
        <w:t xml:space="preserve">also </w:t>
      </w:r>
      <w:r w:rsidR="002466F9">
        <w:t xml:space="preserve">appoint </w:t>
      </w:r>
      <w:r w:rsidR="0095746B">
        <w:t xml:space="preserve">one (1) at-large </w:t>
      </w:r>
      <w:r w:rsidR="00CC7669">
        <w:t>member</w:t>
      </w:r>
      <w:r w:rsidR="0031444C">
        <w:t xml:space="preserve"> </w:t>
      </w:r>
      <w:r w:rsidR="00926121">
        <w:t xml:space="preserve">for a one-year term, </w:t>
      </w:r>
      <w:r>
        <w:t>subject to the approval of the Board of Directors</w:t>
      </w:r>
      <w:r w:rsidR="000D06F5">
        <w:t>.</w:t>
      </w:r>
      <w:r w:rsidR="00E2741E">
        <w:t xml:space="preserve">  The Executive Director of the Corporation and any other necessary Directors or staff members may participate within the </w:t>
      </w:r>
      <w:r w:rsidR="00E2741E" w:rsidRPr="00E9387F">
        <w:t>Executive Committee</w:t>
      </w:r>
      <w:r w:rsidR="00E2741E">
        <w:rPr>
          <w:i/>
          <w:iCs/>
        </w:rPr>
        <w:t xml:space="preserve"> </w:t>
      </w:r>
      <w:r w:rsidR="00E2741E">
        <w:t xml:space="preserve">in an </w:t>
      </w:r>
      <w:r w:rsidR="00E2741E">
        <w:rPr>
          <w:i/>
          <w:iCs/>
        </w:rPr>
        <w:t xml:space="preserve">ex-officio </w:t>
      </w:r>
      <w:r w:rsidR="00E2741E">
        <w:t>capacity.</w:t>
      </w:r>
      <w:r>
        <w:t xml:space="preserve"> </w:t>
      </w:r>
      <w:r w:rsidR="00DA61C5">
        <w:t xml:space="preserve"> </w:t>
      </w:r>
      <w:r>
        <w:t>The Executive Committee shall act for the Board of Directors during such periods but shall not have the power or authority to reverse any action taken by, or policy of, the Board of Directors.</w:t>
      </w:r>
      <w:r w:rsidR="00E14CFD" w:rsidDel="00E14CFD">
        <w:t xml:space="preserve"> </w:t>
      </w:r>
      <w:r w:rsidR="007C2564">
        <w:t xml:space="preserve"> The primary responsibility of the Executive Committee is to create</w:t>
      </w:r>
      <w:r w:rsidR="00C2411E">
        <w:t xml:space="preserve"> and retire standing and </w:t>
      </w:r>
      <w:r w:rsidR="00C2411E">
        <w:rPr>
          <w:i/>
          <w:iCs/>
        </w:rPr>
        <w:t>ad</w:t>
      </w:r>
      <w:r w:rsidR="00E37011">
        <w:rPr>
          <w:i/>
          <w:iCs/>
        </w:rPr>
        <w:t>-</w:t>
      </w:r>
      <w:r w:rsidR="00C2411E">
        <w:rPr>
          <w:i/>
          <w:iCs/>
        </w:rPr>
        <w:t>hoc</w:t>
      </w:r>
      <w:r w:rsidR="00E37011">
        <w:rPr>
          <w:i/>
          <w:iCs/>
        </w:rPr>
        <w:t xml:space="preserve"> </w:t>
      </w:r>
      <w:r w:rsidR="00E37011">
        <w:t>committees which will conduct Corporation business and report directly to the Board of Directors.</w:t>
      </w:r>
      <w:r w:rsidR="00311A5F">
        <w:t xml:space="preserve"> </w:t>
      </w:r>
      <w:r w:rsidR="00976E0A">
        <w:t xml:space="preserve"> </w:t>
      </w:r>
      <w:r w:rsidR="004458C4">
        <w:t xml:space="preserve">The Executive Committee </w:t>
      </w:r>
      <w:r w:rsidR="00774894">
        <w:t>may appoint observers and advisors to the B</w:t>
      </w:r>
      <w:r w:rsidR="00CB7EC8">
        <w:t>oard</w:t>
      </w:r>
      <w:r w:rsidR="00DE00F5">
        <w:t xml:space="preserve"> and such observers and advisors may serve on all relevant Board committees, in an </w:t>
      </w:r>
      <w:r w:rsidR="00DE00F5">
        <w:rPr>
          <w:i/>
          <w:iCs/>
        </w:rPr>
        <w:t>ex officio</w:t>
      </w:r>
      <w:r w:rsidR="00DE00F5">
        <w:t xml:space="preserve"> status</w:t>
      </w:r>
      <w:r w:rsidR="00713139">
        <w:t xml:space="preserve">.  </w:t>
      </w:r>
      <w:r w:rsidR="008259EC">
        <w:t xml:space="preserve">The Executive Committee </w:t>
      </w:r>
      <w:r w:rsidR="00341284">
        <w:t xml:space="preserve">will </w:t>
      </w:r>
      <w:r w:rsidR="002A0C7A">
        <w:t xml:space="preserve">evaluate </w:t>
      </w:r>
      <w:r w:rsidR="008E3494">
        <w:t xml:space="preserve">and approve any extraordinary </w:t>
      </w:r>
      <w:r w:rsidR="00AE69D0">
        <w:t xml:space="preserve">expenditures requested by the Executive Director and </w:t>
      </w:r>
      <w:r w:rsidR="008259EC">
        <w:t>may enter into contracts as appropriate.</w:t>
      </w:r>
      <w:r>
        <w:fldChar w:fldCharType="begin"/>
      </w:r>
      <w:r>
        <w:instrText>tc  \l 2 ""</w:instrText>
      </w:r>
      <w:r>
        <w:fldChar w:fldCharType="end"/>
      </w:r>
    </w:p>
    <w:p w14:paraId="361CCC53" w14:textId="3314D955" w:rsidR="00E10E4A" w:rsidRDefault="00E10E4A">
      <w:pPr>
        <w:pStyle w:val="WPHeading2"/>
        <w:widowControl/>
        <w:numPr>
          <w:ilvl w:val="1"/>
          <w:numId w:val="1"/>
        </w:numPr>
      </w:pPr>
      <w:r>
        <w:lastRenderedPageBreak/>
        <w:tab/>
      </w:r>
      <w:r>
        <w:rPr>
          <w:u w:val="single"/>
        </w:rPr>
        <w:t>Standing Committees</w:t>
      </w:r>
      <w:r>
        <w:t xml:space="preserve">.  The </w:t>
      </w:r>
      <w:r w:rsidR="00D803AE">
        <w:t>Standing Committees shall include</w:t>
      </w:r>
      <w:r w:rsidR="00F57B2D">
        <w:t xml:space="preserve"> </w:t>
      </w:r>
      <w:r w:rsidR="0074614D">
        <w:t xml:space="preserve">a </w:t>
      </w:r>
      <w:r w:rsidR="00F57B2D">
        <w:t>Finance Committee</w:t>
      </w:r>
      <w:r w:rsidR="0074614D">
        <w:t>, a Nominations &amp; Membership Committee, a Programming Committee</w:t>
      </w:r>
      <w:r w:rsidR="00932BB9">
        <w:t xml:space="preserve">, and a Fundraising Committee.  </w:t>
      </w:r>
      <w:r w:rsidR="00A62D95">
        <w:t>The Pres</w:t>
      </w:r>
      <w:r w:rsidR="004C5DB6">
        <w:t xml:space="preserve">ident and/or the Executive </w:t>
      </w:r>
      <w:r w:rsidR="00BD244C">
        <w:t xml:space="preserve">Committee </w:t>
      </w:r>
      <w:r w:rsidR="00BA3719">
        <w:t>sha</w:t>
      </w:r>
      <w:r w:rsidR="0090255C">
        <w:t xml:space="preserve">ll </w:t>
      </w:r>
      <w:r w:rsidR="000C6593">
        <w:t xml:space="preserve">appoint Officers, other Board members, or volunteers </w:t>
      </w:r>
      <w:r w:rsidR="00CF4BA9">
        <w:t xml:space="preserve">to chair </w:t>
      </w:r>
      <w:r w:rsidR="00B248FD">
        <w:t>or temporarily chair</w:t>
      </w:r>
      <w:r w:rsidR="00C35B89">
        <w:t xml:space="preserve"> </w:t>
      </w:r>
      <w:r w:rsidR="00BA3719">
        <w:t>the Committees</w:t>
      </w:r>
      <w:r w:rsidR="000B52B1">
        <w:t xml:space="preserve"> and provide </w:t>
      </w:r>
      <w:r w:rsidR="00B0113A">
        <w:t>to each Commi</w:t>
      </w:r>
      <w:r w:rsidR="00B319E0">
        <w:t xml:space="preserve">ttee a charge, </w:t>
      </w:r>
      <w:r w:rsidR="00B319E0">
        <w:rPr>
          <w:i/>
          <w:iCs/>
        </w:rPr>
        <w:t xml:space="preserve">i.e., </w:t>
      </w:r>
      <w:r w:rsidR="0067533D">
        <w:t xml:space="preserve">the expectations </w:t>
      </w:r>
      <w:r w:rsidR="00167CB5">
        <w:t xml:space="preserve">for </w:t>
      </w:r>
      <w:r w:rsidR="00C64BC3">
        <w:t xml:space="preserve">performance and results.  </w:t>
      </w:r>
      <w:r w:rsidR="0047606E">
        <w:t>The Chairs and Members of the Standing C</w:t>
      </w:r>
      <w:r w:rsidR="00885E5F">
        <w:t xml:space="preserve">ommittees </w:t>
      </w:r>
      <w:r w:rsidR="00174A06">
        <w:t xml:space="preserve">shall serve a one (1) year term, </w:t>
      </w:r>
      <w:r w:rsidR="0073226A">
        <w:t>at the pleasure of the Board of Directors.</w:t>
      </w:r>
      <w:r w:rsidR="0073226A" w:rsidDel="0073226A">
        <w:t xml:space="preserve"> </w:t>
      </w:r>
      <w:r>
        <w:fldChar w:fldCharType="begin"/>
      </w:r>
      <w:r>
        <w:instrText>tc  \l 2 ""</w:instrText>
      </w:r>
      <w:r>
        <w:fldChar w:fldCharType="end"/>
      </w:r>
    </w:p>
    <w:p w14:paraId="09D764B9" w14:textId="17D1CB48" w:rsidR="00E10E4A" w:rsidRDefault="00E10E4A">
      <w:pPr>
        <w:pStyle w:val="WPHeading2"/>
        <w:widowControl/>
        <w:numPr>
          <w:ilvl w:val="1"/>
          <w:numId w:val="1"/>
        </w:numPr>
      </w:pPr>
      <w:r>
        <w:tab/>
      </w:r>
      <w:r w:rsidR="003058E1">
        <w:rPr>
          <w:i/>
          <w:iCs/>
          <w:u w:val="single"/>
        </w:rPr>
        <w:t>Ad-Hoc</w:t>
      </w:r>
      <w:r w:rsidR="00F3632B">
        <w:rPr>
          <w:i/>
          <w:iCs/>
          <w:u w:val="single"/>
        </w:rPr>
        <w:t xml:space="preserve"> </w:t>
      </w:r>
      <w:r>
        <w:rPr>
          <w:u w:val="single"/>
        </w:rPr>
        <w:t>Committees</w:t>
      </w:r>
      <w:r>
        <w:t xml:space="preserve">.  The President </w:t>
      </w:r>
      <w:r w:rsidR="00D456C2">
        <w:t xml:space="preserve">and/or Executive Committee </w:t>
      </w:r>
      <w:r>
        <w:t xml:space="preserve">may </w:t>
      </w:r>
      <w:r w:rsidR="00930883">
        <w:t xml:space="preserve">establish any </w:t>
      </w:r>
      <w:r w:rsidR="00930883">
        <w:rPr>
          <w:i/>
          <w:iCs/>
        </w:rPr>
        <w:t xml:space="preserve">ad hoc </w:t>
      </w:r>
      <w:r w:rsidR="00930883">
        <w:t xml:space="preserve">committee </w:t>
      </w:r>
      <w:r w:rsidR="00123F4A">
        <w:t>that would further the interests of AFAI</w:t>
      </w:r>
      <w:r w:rsidR="005A097F">
        <w:t>, provide their charges and a</w:t>
      </w:r>
      <w:r w:rsidR="00DB72B5">
        <w:t>ppoint their chairs</w:t>
      </w:r>
      <w:r w:rsidR="002E3A1D">
        <w:t>.</w:t>
      </w:r>
      <w:r>
        <w:t xml:space="preserve">  Unless otherwise determined by the Board of Directors, members of </w:t>
      </w:r>
      <w:r w:rsidR="00F74CDE">
        <w:rPr>
          <w:i/>
          <w:iCs/>
        </w:rPr>
        <w:t>Ad-Hoc</w:t>
      </w:r>
      <w:r>
        <w:t xml:space="preserve"> Committees shall each serve a one (1) year term.</w:t>
      </w:r>
      <w:r>
        <w:fldChar w:fldCharType="begin"/>
      </w:r>
      <w:r>
        <w:instrText>tc  \l 2 ""</w:instrText>
      </w:r>
      <w:r>
        <w:fldChar w:fldCharType="end"/>
      </w:r>
    </w:p>
    <w:p w14:paraId="273FB525" w14:textId="1059F652" w:rsidR="00E10E4A" w:rsidRDefault="00E10E4A">
      <w:pPr>
        <w:pStyle w:val="WPHeading2"/>
        <w:widowControl/>
        <w:numPr>
          <w:ilvl w:val="1"/>
          <w:numId w:val="1"/>
        </w:numPr>
      </w:pPr>
      <w:r>
        <w:tab/>
      </w:r>
      <w:r>
        <w:rPr>
          <w:u w:val="single"/>
        </w:rPr>
        <w:t>Records, Reporting and Authority</w:t>
      </w:r>
      <w:r>
        <w:t>.  Each committee shall keep a</w:t>
      </w:r>
      <w:r w:rsidR="000328E4">
        <w:t xml:space="preserve"> written </w:t>
      </w:r>
      <w:r>
        <w:t xml:space="preserve">summary of its proceedings and make such reports to the Board of Directors at its regularly scheduled meetings as the Board of Directors may from </w:t>
      </w:r>
      <w:r w:rsidR="000328E4">
        <w:t>time-to-time</w:t>
      </w:r>
      <w:r>
        <w:t xml:space="preserve"> request.  Unless otherwise determined by the Board of Directors, any act or authorization by a committee of the Board of Directors within the authority delegated to it shall be as effective as the act or authorization of the Board of Directors.  Any action that may be authorized or taken at a meeting of any committee of the Board of Directors may be authorized or taken without a meeting with the affirmative vote and approval of, and in a writing or writings signed by (or in the case of an affirmative vote and approval provided by e-mail, a writing or writings sent by), a majority of the members of the committee, which writing or writings shall be filed with or entered upon the records of the Corporation.</w:t>
      </w:r>
      <w:r>
        <w:fldChar w:fldCharType="begin"/>
      </w:r>
      <w:r>
        <w:instrText>tc  \l 2 ""</w:instrText>
      </w:r>
      <w:r>
        <w:fldChar w:fldCharType="end"/>
      </w:r>
    </w:p>
    <w:p w14:paraId="52151F29" w14:textId="77777777" w:rsidR="00E10E4A" w:rsidRDefault="00E10E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0F59561E" w14:textId="77777777" w:rsidR="00E10E4A"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0"/>
        <w:rPr>
          <w:smallCaps/>
        </w:rPr>
      </w:pPr>
      <w:r>
        <w:br/>
        <w:t>OFFICERS</w:t>
      </w:r>
      <w:r>
        <w:fldChar w:fldCharType="begin"/>
      </w:r>
      <w:r>
        <w:instrText>tc  \l 1 ""</w:instrText>
      </w:r>
      <w:r>
        <w:fldChar w:fldCharType="end"/>
      </w:r>
    </w:p>
    <w:p w14:paraId="714977CA" w14:textId="05B7334C" w:rsidR="00E10E4A" w:rsidRDefault="00E10E4A">
      <w:pPr>
        <w:pStyle w:val="WPHeading2"/>
        <w:widowControl/>
        <w:numPr>
          <w:ilvl w:val="1"/>
          <w:numId w:val="1"/>
        </w:numPr>
      </w:pPr>
      <w:r>
        <w:tab/>
      </w:r>
      <w:r>
        <w:rPr>
          <w:u w:val="single"/>
        </w:rPr>
        <w:t>Offices</w:t>
      </w:r>
      <w:r>
        <w:t xml:space="preserve">.  The officers of the corporation (“Officers”) shall include a President, a Secretary and a Treasurer, and such other Officers as the Board of Directors may deem necessary or advisable.  Any one (1) office may be held by any two (2) persons.  Each Officer may execute, acknowledge, or verify any instrument, including checks and contracts, to which the Corporation is a party unless the instrument is required to be executed, acknowledged, or verified by two (2) or more Officers by law, by the Board of Directors or </w:t>
      </w:r>
      <w:r w:rsidR="00FA69FC">
        <w:t xml:space="preserve">according to </w:t>
      </w:r>
      <w:r w:rsidR="00461DA9">
        <w:t xml:space="preserve">specific policies  </w:t>
      </w:r>
      <w:r>
        <w:t xml:space="preserve"> of the Corporation.</w:t>
      </w:r>
      <w:r>
        <w:fldChar w:fldCharType="begin"/>
      </w:r>
      <w:r>
        <w:instrText>tc  \l 2 ""</w:instrText>
      </w:r>
      <w:r>
        <w:fldChar w:fldCharType="end"/>
      </w:r>
    </w:p>
    <w:p w14:paraId="2A8577BF" w14:textId="3B992F3C" w:rsidR="00E10E4A" w:rsidRDefault="00E10E4A">
      <w:pPr>
        <w:pStyle w:val="WPHeading2"/>
        <w:widowControl/>
        <w:numPr>
          <w:ilvl w:val="1"/>
          <w:numId w:val="1"/>
        </w:numPr>
      </w:pPr>
      <w:r>
        <w:tab/>
      </w:r>
      <w:r w:rsidR="00EA24AD">
        <w:rPr>
          <w:u w:val="single"/>
        </w:rPr>
        <w:t>Election, Term</w:t>
      </w:r>
      <w:r>
        <w:rPr>
          <w:u w:val="single"/>
        </w:rPr>
        <w:t xml:space="preserve"> of Office and Removal</w:t>
      </w:r>
      <w:r>
        <w:t>.  The term of office of all Officers shall be one (1) year, with the Officers being elected each year at the annual meeting of the Board of Directors by majority vote of the Board of Directors.  Officers shall hold office until their successors are elected, except in case of resignation, removal from office or death.  Any Officer may be removed from office by the Board of Directors by majority vote, at any time, with or without cause.  The Board of Directors by majority vote shall have the power to fill any unexpired terms due to vacancies occurring between annual elections.</w:t>
      </w:r>
      <w:r>
        <w:fldChar w:fldCharType="begin"/>
      </w:r>
      <w:r>
        <w:instrText>tc  \l 2 ""</w:instrText>
      </w:r>
      <w:r>
        <w:fldChar w:fldCharType="end"/>
      </w:r>
    </w:p>
    <w:p w14:paraId="5D4F9B7F" w14:textId="7EB5D67A" w:rsidR="00E10E4A" w:rsidRDefault="00E10E4A">
      <w:pPr>
        <w:pStyle w:val="WPHeading2"/>
        <w:widowControl/>
        <w:numPr>
          <w:ilvl w:val="1"/>
          <w:numId w:val="1"/>
        </w:numPr>
      </w:pPr>
      <w:r>
        <w:tab/>
      </w:r>
      <w:r>
        <w:rPr>
          <w:u w:val="single"/>
        </w:rPr>
        <w:t>President</w:t>
      </w:r>
      <w:r>
        <w:t xml:space="preserve">.  The President of the corporation shall preside at all meetings of the Board of Directors and shall supervise the affairs of the Corporation.  The President shall, within two weeks following his or her election (or as promptly thereafter as is practicable), appoint or confirm all members of any then-existing Standing Committees and </w:t>
      </w:r>
      <w:r w:rsidR="00C532A6">
        <w:rPr>
          <w:i/>
          <w:iCs/>
        </w:rPr>
        <w:t>Ad-hoc</w:t>
      </w:r>
      <w:r w:rsidR="009039FC">
        <w:rPr>
          <w:i/>
          <w:iCs/>
        </w:rPr>
        <w:t xml:space="preserve"> </w:t>
      </w:r>
      <w:r>
        <w:t xml:space="preserve">Committees of the </w:t>
      </w:r>
      <w:r>
        <w:lastRenderedPageBreak/>
        <w:t xml:space="preserve">Board of Directors, subject to the approval of the Board of Directors.  </w:t>
      </w:r>
      <w:r w:rsidR="009548D1">
        <w:t>The President</w:t>
      </w:r>
      <w:r w:rsidR="003E5022">
        <w:t xml:space="preserve"> </w:t>
      </w:r>
      <w:r w:rsidR="00B54C87">
        <w:t>(</w:t>
      </w:r>
      <w:r w:rsidR="00010BE4">
        <w:t>or the Executive Committee</w:t>
      </w:r>
      <w:r w:rsidR="00B54C87">
        <w:t xml:space="preserve"> or other designee</w:t>
      </w:r>
      <w:r w:rsidR="00327D0B">
        <w:t>)</w:t>
      </w:r>
      <w:r w:rsidR="00DA7DE2">
        <w:t xml:space="preserve"> has the duty and responsibility of providing a </w:t>
      </w:r>
      <w:r w:rsidR="00696F21">
        <w:t xml:space="preserve">charge to all standing and </w:t>
      </w:r>
      <w:r w:rsidR="00696F21">
        <w:rPr>
          <w:i/>
          <w:iCs/>
        </w:rPr>
        <w:t>ad-hoc</w:t>
      </w:r>
      <w:r w:rsidR="00696F21">
        <w:t xml:space="preserve"> </w:t>
      </w:r>
      <w:r w:rsidR="005015B6">
        <w:t>c</w:t>
      </w:r>
      <w:r w:rsidR="00901D07">
        <w:t>ommittees.</w:t>
      </w:r>
      <w:r w:rsidR="00010BE4">
        <w:t xml:space="preserve"> </w:t>
      </w:r>
      <w:r>
        <w:t>The President shall be an ex-officio member of all Standing Committees and Special Committees of the Board of Directors and shall have such other authority and shall perform such other duties as may be determined by the Board of Directors.</w:t>
      </w:r>
      <w:r>
        <w:fldChar w:fldCharType="begin"/>
      </w:r>
      <w:r>
        <w:instrText>tc  \l 2 ""</w:instrText>
      </w:r>
      <w:r>
        <w:fldChar w:fldCharType="end"/>
      </w:r>
    </w:p>
    <w:p w14:paraId="520D516B" w14:textId="77777777" w:rsidR="00E10E4A" w:rsidRDefault="00E10E4A">
      <w:pPr>
        <w:pStyle w:val="WPHeading2"/>
        <w:widowControl/>
        <w:numPr>
          <w:ilvl w:val="1"/>
          <w:numId w:val="1"/>
        </w:numPr>
      </w:pPr>
      <w:r>
        <w:tab/>
      </w:r>
      <w:r>
        <w:rPr>
          <w:u w:val="single"/>
        </w:rPr>
        <w:t>Absence of President</w:t>
      </w:r>
      <w:r>
        <w:t>.  In the event of the absence or inability of the President to perform his or her duties, such duties shall be performed by the Secretary of the Corporation.</w:t>
      </w:r>
      <w:r>
        <w:fldChar w:fldCharType="begin"/>
      </w:r>
      <w:r>
        <w:instrText>tc  \l 2 ""</w:instrText>
      </w:r>
      <w:r>
        <w:fldChar w:fldCharType="end"/>
      </w:r>
    </w:p>
    <w:p w14:paraId="63F9607E" w14:textId="77777777" w:rsidR="00E10E4A" w:rsidRDefault="00E10E4A">
      <w:pPr>
        <w:pStyle w:val="WPHeading2"/>
        <w:widowControl/>
        <w:numPr>
          <w:ilvl w:val="1"/>
          <w:numId w:val="1"/>
        </w:numPr>
      </w:pPr>
      <w:r>
        <w:tab/>
      </w:r>
      <w:r>
        <w:rPr>
          <w:u w:val="single"/>
        </w:rPr>
        <w:t>Secretary</w:t>
      </w:r>
      <w:r>
        <w:t>.  The Secretary of the Corporation shall keep minutes of all meetings of the Board of Directors and shall have such other authority and shall perform such other duties as may be determined by the Board of Directors.</w:t>
      </w:r>
      <w:r>
        <w:fldChar w:fldCharType="begin"/>
      </w:r>
      <w:r>
        <w:instrText>tc  \l 2 ""</w:instrText>
      </w:r>
      <w:r>
        <w:fldChar w:fldCharType="end"/>
      </w:r>
    </w:p>
    <w:p w14:paraId="70F7ADD1" w14:textId="38E1676B" w:rsidR="00E10E4A" w:rsidRDefault="00E10E4A">
      <w:pPr>
        <w:pStyle w:val="WPHeading2"/>
        <w:widowControl/>
        <w:numPr>
          <w:ilvl w:val="1"/>
          <w:numId w:val="1"/>
        </w:numPr>
      </w:pPr>
      <w:r>
        <w:tab/>
      </w:r>
      <w:r>
        <w:rPr>
          <w:u w:val="single"/>
        </w:rPr>
        <w:t>Treasurer</w:t>
      </w:r>
      <w:r>
        <w:t>.  The Treasurer shall be</w:t>
      </w:r>
      <w:r w:rsidR="009E0D8D">
        <w:t xml:space="preserve"> a member </w:t>
      </w:r>
      <w:r>
        <w:t>of the</w:t>
      </w:r>
      <w:r w:rsidR="00FB1AB1">
        <w:t xml:space="preserve"> Finance Committee, which will be charged with oversight of internal and external audits of the Corporation and of the </w:t>
      </w:r>
      <w:r>
        <w:t>Audit Committee</w:t>
      </w:r>
      <w:r w:rsidR="00FB1AB1">
        <w:t xml:space="preserve"> (in each case i</w:t>
      </w:r>
      <w:r>
        <w:t>f constituted),</w:t>
      </w:r>
      <w:r w:rsidR="00FB1AB1">
        <w:t xml:space="preserve"> shall </w:t>
      </w:r>
      <w:r>
        <w:t>review the financial reports of the Corporation and shall make a financial report to the Board of Directors at its regularly scheduled meetings and shall have such other authority and shall perform such other duties as may be determined by the Board of Directors.  The Treasurer shall be responsible for working with the President and the Corporation’s staff to develop an annual operating budget for the Corporation to be submitted to and approved by the Board of Directors, working with the President and the Corporation’s staff and outside accountants and advisors to develop and maintain financial reporting processes and practices, internal controls and procedures, and directing cost studies and other activities related to the financial affairs of the Corporation as needed.</w:t>
      </w:r>
      <w:r>
        <w:fldChar w:fldCharType="begin"/>
      </w:r>
      <w:r>
        <w:instrText>tc  \l 2 ""</w:instrText>
      </w:r>
      <w:r>
        <w:fldChar w:fldCharType="end"/>
      </w:r>
    </w:p>
    <w:p w14:paraId="68D42847" w14:textId="77777777" w:rsidR="00E10E4A" w:rsidRDefault="00E10E4A">
      <w:pPr>
        <w:pStyle w:val="WPHeading2"/>
        <w:widowControl/>
        <w:numPr>
          <w:ilvl w:val="1"/>
          <w:numId w:val="1"/>
        </w:numPr>
      </w:pPr>
      <w:r>
        <w:tab/>
      </w:r>
      <w:r>
        <w:rPr>
          <w:u w:val="single"/>
        </w:rPr>
        <w:t>Other Officers</w:t>
      </w:r>
      <w:r>
        <w:t>.  The other Officers, if any, whom the Board of Directors may elect shall have such authority and perform such duties as may be determined by the Board of Directors.</w:t>
      </w:r>
      <w:r>
        <w:fldChar w:fldCharType="begin"/>
      </w:r>
      <w:r>
        <w:instrText>tc  \l 2 ""</w:instrText>
      </w:r>
      <w:r>
        <w:fldChar w:fldCharType="end"/>
      </w:r>
    </w:p>
    <w:p w14:paraId="2E1A27A7" w14:textId="77777777" w:rsidR="00E10E4A"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mallCaps/>
        </w:rPr>
      </w:pPr>
      <w:r>
        <w:br/>
        <w:t>STAFF</w:t>
      </w:r>
      <w:r>
        <w:fldChar w:fldCharType="begin"/>
      </w:r>
      <w:r>
        <w:instrText>tc  \l 1 ""</w:instrText>
      </w:r>
      <w:r>
        <w:fldChar w:fldCharType="end"/>
      </w:r>
    </w:p>
    <w:p w14:paraId="3C6FEECF" w14:textId="5842C5E7" w:rsidR="00E10E4A" w:rsidRDefault="00E10E4A">
      <w:pPr>
        <w:pStyle w:val="WPHeading2"/>
        <w:widowControl/>
        <w:numPr>
          <w:ilvl w:val="1"/>
          <w:numId w:val="1"/>
        </w:numPr>
      </w:pPr>
      <w:r>
        <w:tab/>
      </w:r>
      <w:r>
        <w:rPr>
          <w:u w:val="single"/>
        </w:rPr>
        <w:t>Executive Director</w:t>
      </w:r>
      <w:r>
        <w:t xml:space="preserve">.  The Board of Directors shall hire an Executive Director who shall be responsible for the daily operations of the Corporation, </w:t>
      </w:r>
      <w:r w:rsidR="00F82BA1">
        <w:t>its</w:t>
      </w:r>
      <w:r w:rsidR="00613AC2">
        <w:t xml:space="preserve"> fundraising, and </w:t>
      </w:r>
      <w:r w:rsidR="00F35EB3">
        <w:t xml:space="preserve">its </w:t>
      </w:r>
      <w:r w:rsidR="00613AC2">
        <w:t xml:space="preserve">programming, </w:t>
      </w:r>
      <w:r>
        <w:t>in each case in accordance with any annual operating budget or other budgets, policies and procedures applicable to the operations of the Corporation that may be established from time to time by the Board of Directors.  The Executive Director shall report to the Board of Directors</w:t>
      </w:r>
      <w:r w:rsidR="00493F7E">
        <w:t xml:space="preserve"> and</w:t>
      </w:r>
      <w:r>
        <w:t xml:space="preserve"> shall attend all meetings of the Board of Directors</w:t>
      </w:r>
      <w:r w:rsidR="00F44A58">
        <w:t xml:space="preserve"> </w:t>
      </w:r>
      <w:r>
        <w:t>and be the person responsible for the implementation of all policies established by the Board of Directors</w:t>
      </w:r>
      <w:r w:rsidR="006B7D7E">
        <w:t xml:space="preserve"> and its advisors</w:t>
      </w:r>
      <w:r w:rsidR="0011242A">
        <w:t xml:space="preserve"> (including legal and financial advisors)</w:t>
      </w:r>
      <w:r>
        <w:t>.</w:t>
      </w:r>
      <w:r w:rsidR="0058165B">
        <w:t xml:space="preserve">  </w:t>
      </w:r>
      <w:r w:rsidR="00F70E69">
        <w:t>The Executive Director’s</w:t>
      </w:r>
      <w:r w:rsidR="0046403C">
        <w:t xml:space="preserve"> initial </w:t>
      </w:r>
      <w:r w:rsidR="00F70E69">
        <w:t>employment with the AFAI Board will be for no spec</w:t>
      </w:r>
      <w:r w:rsidR="00F139D5">
        <w:t>ified period of time and may be terminated with or without cause at any time</w:t>
      </w:r>
      <w:r w:rsidR="00666F0B">
        <w:t xml:space="preserve"> </w:t>
      </w:r>
      <w:r w:rsidR="00F139D5">
        <w:t xml:space="preserve">and </w:t>
      </w:r>
      <w:r w:rsidR="000E3446">
        <w:t>by the</w:t>
      </w:r>
      <w:r w:rsidR="00FF263F">
        <w:t xml:space="preserve"> Executive Director with sufficient notice.</w:t>
      </w:r>
      <w:r w:rsidR="007E5F64">
        <w:t xml:space="preserve"> </w:t>
      </w:r>
      <w:r w:rsidR="00FF263F">
        <w:t>Notwithstanding the foregoing</w:t>
      </w:r>
      <w:r w:rsidR="002F3AD9">
        <w:t xml:space="preserve">, </w:t>
      </w:r>
      <w:r w:rsidR="00A15E70">
        <w:t xml:space="preserve">the expectation is that </w:t>
      </w:r>
      <w:r w:rsidR="005A2E86">
        <w:t>after one year of employment</w:t>
      </w:r>
      <w:r w:rsidR="001D58A2">
        <w:t>, the E</w:t>
      </w:r>
      <w:r w:rsidR="00C83C7B">
        <w:t xml:space="preserve">xecutive </w:t>
      </w:r>
      <w:r w:rsidR="001D58A2">
        <w:t>D</w:t>
      </w:r>
      <w:r w:rsidR="00C83C7B">
        <w:t>irector</w:t>
      </w:r>
      <w:r w:rsidR="001D58A2">
        <w:t xml:space="preserve">’s </w:t>
      </w:r>
      <w:r w:rsidR="00CF1F06">
        <w:t xml:space="preserve">employment will continue upon the following mutually </w:t>
      </w:r>
      <w:r w:rsidR="00B5690A">
        <w:t xml:space="preserve">agreed terms:  AFAI will conduct </w:t>
      </w:r>
      <w:r w:rsidR="002178E4">
        <w:t xml:space="preserve">an annual performance review </w:t>
      </w:r>
      <w:r w:rsidR="00B36807">
        <w:t xml:space="preserve">of the Executive Director </w:t>
      </w:r>
      <w:r w:rsidR="00303765">
        <w:t>to determine terms of employment and any changes to compensation</w:t>
      </w:r>
      <w:r w:rsidR="00A201CE">
        <w:t>.  The Executive Director’s duties in</w:t>
      </w:r>
      <w:r w:rsidR="007E5F64">
        <w:t>volve</w:t>
      </w:r>
      <w:r w:rsidR="00A201CE">
        <w:t xml:space="preserve"> </w:t>
      </w:r>
      <w:r w:rsidR="007E5F64">
        <w:t xml:space="preserve">oversight of daily operations, including </w:t>
      </w:r>
      <w:r w:rsidR="00A201CE">
        <w:t xml:space="preserve">hiring and supervising the staff as well as providing annual </w:t>
      </w:r>
      <w:r w:rsidR="004058B4">
        <w:t>eval</w:t>
      </w:r>
      <w:r w:rsidR="001114DD">
        <w:t>uations of their</w:t>
      </w:r>
      <w:r w:rsidR="001D542B">
        <w:t xml:space="preserve"> performance, </w:t>
      </w:r>
      <w:r w:rsidR="007E5F64">
        <w:t xml:space="preserve">fundraising, programming, and cooperating with the AFAI board, </w:t>
      </w:r>
      <w:r w:rsidR="001D542B">
        <w:t xml:space="preserve">and </w:t>
      </w:r>
      <w:r w:rsidR="004058B4">
        <w:t>other duties as speci</w:t>
      </w:r>
      <w:r w:rsidR="007F7612">
        <w:t xml:space="preserve">fied.  </w:t>
      </w:r>
    </w:p>
    <w:p w14:paraId="270F5537" w14:textId="77777777" w:rsidR="00F75F06" w:rsidRDefault="00F75F06" w:rsidP="00F75F06">
      <w:pPr>
        <w:pStyle w:val="WPHeading2"/>
        <w:widowControl/>
        <w:ind w:left="720" w:firstLine="0"/>
      </w:pPr>
    </w:p>
    <w:p w14:paraId="2D295D6F" w14:textId="33A32FE8" w:rsidR="00E10E4A"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mallCaps/>
        </w:rPr>
      </w:pPr>
      <w:r>
        <w:br/>
      </w:r>
      <w:r w:rsidRPr="0058409C">
        <w:t>INDEMNIFICATION</w:t>
      </w:r>
      <w:r>
        <w:fldChar w:fldCharType="begin"/>
      </w:r>
      <w:r>
        <w:instrText>tc  \l 1 ""</w:instrText>
      </w:r>
      <w:r>
        <w:fldChar w:fldCharType="end"/>
      </w:r>
    </w:p>
    <w:p w14:paraId="0F059D55" w14:textId="4BB6A196" w:rsidR="006C4DBE" w:rsidRDefault="00E10E4A">
      <w:pPr>
        <w:pStyle w:val="WPHeading2"/>
        <w:widowControl/>
        <w:numPr>
          <w:ilvl w:val="1"/>
          <w:numId w:val="1"/>
        </w:numPr>
      </w:pPr>
      <w:r>
        <w:tab/>
      </w:r>
      <w:r w:rsidR="00D86808" w:rsidRPr="00E9387F">
        <w:rPr>
          <w:u w:val="single"/>
        </w:rPr>
        <w:t>General</w:t>
      </w:r>
      <w:r w:rsidR="00167127" w:rsidRPr="00E9387F">
        <w:rPr>
          <w:u w:val="single"/>
        </w:rPr>
        <w:t>.</w:t>
      </w:r>
      <w:r w:rsidR="0097246E">
        <w:t xml:space="preserve">  </w:t>
      </w:r>
      <w:r w:rsidR="000568A5">
        <w:t>The</w:t>
      </w:r>
      <w:r w:rsidR="00C54714">
        <w:t xml:space="preserve"> Corporation shall indemnify, hold harmless</w:t>
      </w:r>
      <w:r w:rsidR="003855BC">
        <w:t xml:space="preserve"> and </w:t>
      </w:r>
      <w:r w:rsidR="006E55E8">
        <w:t>defend</w:t>
      </w:r>
      <w:r w:rsidR="00977F67">
        <w:t xml:space="preserve"> its Directors</w:t>
      </w:r>
      <w:r w:rsidR="00EE3E31">
        <w:t xml:space="preserve">, Officers and Trustees against any liability or other expense </w:t>
      </w:r>
      <w:r w:rsidR="007E5F64">
        <w:t>arising</w:t>
      </w:r>
      <w:r w:rsidR="00EE3E31">
        <w:t xml:space="preserve"> in co</w:t>
      </w:r>
      <w:r w:rsidR="00BF446A">
        <w:t>nnection with</w:t>
      </w:r>
      <w:r w:rsidR="00EF6542">
        <w:t xml:space="preserve"> their </w:t>
      </w:r>
      <w:r w:rsidR="00C049BE">
        <w:t>service to the Cor</w:t>
      </w:r>
      <w:r w:rsidR="006F08DE">
        <w:t>poration</w:t>
      </w:r>
      <w:r w:rsidR="00DB360B">
        <w:t xml:space="preserve">, to the extent not prohibited </w:t>
      </w:r>
      <w:r w:rsidR="00092E76">
        <w:t xml:space="preserve">by O.C.G.A. Sections </w:t>
      </w:r>
      <w:r w:rsidR="00F963AC">
        <w:t>14-3-850 through 14-3-</w:t>
      </w:r>
      <w:r w:rsidR="00BA2810">
        <w:t>858</w:t>
      </w:r>
      <w:r w:rsidR="00824A8D">
        <w:t xml:space="preserve"> as currently in </w:t>
      </w:r>
      <w:r w:rsidR="00354441">
        <w:t>effect and as amended</w:t>
      </w:r>
      <w:r w:rsidR="00360713">
        <w:t>.  The Corporation shall defend</w:t>
      </w:r>
      <w:r w:rsidR="000B632B">
        <w:t xml:space="preserve"> and indemnify </w:t>
      </w:r>
      <w:r w:rsidR="00D041B7">
        <w:t>its employees</w:t>
      </w:r>
      <w:r w:rsidR="009402E8">
        <w:t xml:space="preserve"> and agents for their</w:t>
      </w:r>
      <w:r w:rsidR="009F2603">
        <w:t xml:space="preserve"> alleged liability</w:t>
      </w:r>
      <w:r w:rsidR="00F95862">
        <w:t xml:space="preserve"> for acts </w:t>
      </w:r>
      <w:r w:rsidR="00B82318">
        <w:t>committed in the course and scope of their employment</w:t>
      </w:r>
      <w:r w:rsidR="00FF7EA5">
        <w:t xml:space="preserve"> or agency.</w:t>
      </w:r>
    </w:p>
    <w:p w14:paraId="7B3CE322" w14:textId="4E957D77" w:rsidR="006C4DBE" w:rsidRPr="00E9387F" w:rsidRDefault="005B65E6">
      <w:pPr>
        <w:pStyle w:val="WPHeading2"/>
        <w:widowControl/>
        <w:numPr>
          <w:ilvl w:val="1"/>
          <w:numId w:val="1"/>
        </w:numPr>
        <w:rPr>
          <w:u w:val="single"/>
        </w:rPr>
      </w:pPr>
      <w:r>
        <w:t xml:space="preserve">  </w:t>
      </w:r>
      <w:r w:rsidR="006A1D03">
        <w:tab/>
      </w:r>
      <w:r w:rsidR="00C84C0B" w:rsidRPr="00E760A5">
        <w:rPr>
          <w:u w:val="single"/>
        </w:rPr>
        <w:t>Legal Fees</w:t>
      </w:r>
      <w:r w:rsidR="00E760A5" w:rsidRPr="00E760A5">
        <w:rPr>
          <w:u w:val="single"/>
        </w:rPr>
        <w:t>.</w:t>
      </w:r>
      <w:r w:rsidR="00924D75">
        <w:t xml:space="preserve">  </w:t>
      </w:r>
      <w:r w:rsidR="000F39DB">
        <w:t>Reasonable legal fees and expenses shall be disbursed as they are incurred so as not to hinder the defense of any indemnitee.</w:t>
      </w:r>
    </w:p>
    <w:p w14:paraId="58383480" w14:textId="75B57555" w:rsidR="006C4DBE" w:rsidRPr="00E9387F" w:rsidRDefault="002A0240">
      <w:pPr>
        <w:pStyle w:val="WPHeading2"/>
        <w:widowControl/>
        <w:numPr>
          <w:ilvl w:val="1"/>
          <w:numId w:val="1"/>
        </w:numPr>
        <w:rPr>
          <w:u w:val="single"/>
        </w:rPr>
      </w:pPr>
      <w:r>
        <w:t xml:space="preserve">  </w:t>
      </w:r>
      <w:r w:rsidR="006A1D03">
        <w:tab/>
      </w:r>
      <w:r w:rsidR="00290C04" w:rsidRPr="00FC18DB">
        <w:rPr>
          <w:u w:val="single"/>
        </w:rPr>
        <w:t>Non</w:t>
      </w:r>
      <w:r w:rsidR="00161EF0" w:rsidRPr="00FC18DB">
        <w:rPr>
          <w:u w:val="single"/>
        </w:rPr>
        <w:t>-exclusivity.</w:t>
      </w:r>
      <w:r w:rsidR="00E11D8C">
        <w:t xml:space="preserve">  </w:t>
      </w:r>
      <w:r w:rsidR="0020099A" w:rsidRPr="0020099A">
        <w:t>The</w:t>
      </w:r>
      <w:r w:rsidR="00017D4A">
        <w:t xml:space="preserve"> </w:t>
      </w:r>
      <w:r w:rsidR="002F7360">
        <w:t xml:space="preserve">indemnification </w:t>
      </w:r>
      <w:r w:rsidR="00084896">
        <w:t xml:space="preserve">required by </w:t>
      </w:r>
      <w:r w:rsidR="00F41AFA">
        <w:t xml:space="preserve">Section 1 shall not </w:t>
      </w:r>
      <w:r w:rsidR="00A17192">
        <w:t>be exclusive</w:t>
      </w:r>
      <w:r w:rsidR="00741471">
        <w:t xml:space="preserve"> of </w:t>
      </w:r>
      <w:r w:rsidR="00BA1A68">
        <w:t xml:space="preserve">any other rights to which those seeking </w:t>
      </w:r>
      <w:r w:rsidR="00336711">
        <w:t>indemnification may be entit</w:t>
      </w:r>
      <w:r w:rsidR="001408F7">
        <w:t xml:space="preserve">led </w:t>
      </w:r>
      <w:r w:rsidR="00D90A3F">
        <w:t>under the Articles of In</w:t>
      </w:r>
      <w:r w:rsidR="000E4D2E">
        <w:t xml:space="preserve">corporation </w:t>
      </w:r>
      <w:r w:rsidR="00207D68">
        <w:t>or these Byl</w:t>
      </w:r>
      <w:r w:rsidR="00641B1F">
        <w:t>aws</w:t>
      </w:r>
      <w:r w:rsidR="00F22FF3">
        <w:t>,</w:t>
      </w:r>
      <w:r w:rsidR="008E6FBE">
        <w:t xml:space="preserve"> or pursuant to </w:t>
      </w:r>
      <w:r w:rsidR="001413FF">
        <w:t xml:space="preserve">the terms </w:t>
      </w:r>
      <w:r w:rsidR="003C7E93">
        <w:t xml:space="preserve">of any enforceable </w:t>
      </w:r>
      <w:r w:rsidR="002340A4">
        <w:t>agreement between the indemni</w:t>
      </w:r>
      <w:r w:rsidR="00577772">
        <w:t xml:space="preserve">tee </w:t>
      </w:r>
      <w:r w:rsidR="00640992">
        <w:t xml:space="preserve">and disinterested </w:t>
      </w:r>
      <w:r w:rsidR="00EB37AB">
        <w:t>D</w:t>
      </w:r>
      <w:r w:rsidR="00640992">
        <w:t>irectors</w:t>
      </w:r>
      <w:r w:rsidR="00EB37AB">
        <w:t>.</w:t>
      </w:r>
    </w:p>
    <w:p w14:paraId="0B12A5DE" w14:textId="5CBDA867" w:rsidR="00150B06" w:rsidRPr="00D8493B" w:rsidRDefault="0076220E" w:rsidP="00150B06">
      <w:pPr>
        <w:pStyle w:val="WPHeading2"/>
        <w:widowControl/>
        <w:numPr>
          <w:ilvl w:val="1"/>
          <w:numId w:val="1"/>
        </w:numPr>
        <w:rPr>
          <w:szCs w:val="24"/>
        </w:rPr>
      </w:pPr>
      <w:r>
        <w:t xml:space="preserve">  </w:t>
      </w:r>
      <w:r w:rsidR="006A1D03">
        <w:tab/>
      </w:r>
      <w:r w:rsidR="00975B15" w:rsidRPr="00155B4C">
        <w:rPr>
          <w:u w:val="single"/>
        </w:rPr>
        <w:t xml:space="preserve"> Heirs</w:t>
      </w:r>
      <w:r w:rsidR="00920183" w:rsidRPr="00155B4C">
        <w:rPr>
          <w:u w:val="single"/>
        </w:rPr>
        <w:t>.</w:t>
      </w:r>
      <w:r w:rsidR="00920183" w:rsidRPr="00E9387F">
        <w:t xml:space="preserve"> </w:t>
      </w:r>
      <w:r w:rsidR="00A76CEF" w:rsidRPr="00E9387F">
        <w:t>The Board of Directors</w:t>
      </w:r>
      <w:r w:rsidR="00F6033A" w:rsidRPr="00E9387F">
        <w:t xml:space="preserve">’ </w:t>
      </w:r>
      <w:r w:rsidR="00D968DD" w:rsidRPr="00E9387F">
        <w:t>obligation to provide defense and indemnification of liability for acts ari</w:t>
      </w:r>
      <w:r w:rsidR="00C6712F" w:rsidRPr="00E9387F">
        <w:t>sing in c</w:t>
      </w:r>
      <w:r w:rsidR="00B258D2" w:rsidRPr="00E9387F">
        <w:t xml:space="preserve">onnection </w:t>
      </w:r>
      <w:r w:rsidR="00991E0B" w:rsidRPr="00E9387F">
        <w:t>with service</w:t>
      </w:r>
      <w:r w:rsidR="00A829D2" w:rsidRPr="00E9387F">
        <w:t xml:space="preserve"> to the Corpo</w:t>
      </w:r>
      <w:r w:rsidR="0030502E" w:rsidRPr="00E9387F">
        <w:t>ration</w:t>
      </w:r>
      <w:r w:rsidR="00F67935" w:rsidRPr="00E9387F">
        <w:t xml:space="preserve"> as members </w:t>
      </w:r>
      <w:r w:rsidR="00570DB6" w:rsidRPr="00E9387F">
        <w:t>of the Board of Directors</w:t>
      </w:r>
      <w:r w:rsidR="00D65E81" w:rsidRPr="00E9387F">
        <w:t xml:space="preserve">, or during the course and scope </w:t>
      </w:r>
      <w:r w:rsidR="00AA5519" w:rsidRPr="00E9387F">
        <w:t>of an indem</w:t>
      </w:r>
      <w:r w:rsidR="009661C9" w:rsidRPr="00E9387F">
        <w:t>nitee’s</w:t>
      </w:r>
      <w:r w:rsidR="000A2693" w:rsidRPr="00E9387F">
        <w:t xml:space="preserve"> employment or </w:t>
      </w:r>
      <w:r w:rsidR="00ED4CCC" w:rsidRPr="00E9387F">
        <w:t>agency</w:t>
      </w:r>
      <w:r w:rsidR="00C80972" w:rsidRPr="00E9387F">
        <w:t xml:space="preserve">, shall continue </w:t>
      </w:r>
      <w:r w:rsidR="00181ED9" w:rsidRPr="00E9387F">
        <w:t xml:space="preserve">to apply to </w:t>
      </w:r>
      <w:r w:rsidR="00500B1E" w:rsidRPr="00E9387F">
        <w:t xml:space="preserve">those </w:t>
      </w:r>
      <w:r w:rsidR="00F8309A" w:rsidRPr="00E9387F">
        <w:t>indemnitee</w:t>
      </w:r>
      <w:r w:rsidR="00422870" w:rsidRPr="00E9387F">
        <w:t>s who have ceased</w:t>
      </w:r>
      <w:r w:rsidR="00E14C17" w:rsidRPr="00E9387F">
        <w:t xml:space="preserve"> to be a </w:t>
      </w:r>
      <w:r w:rsidR="0057127C" w:rsidRPr="00E9387F">
        <w:t xml:space="preserve">Director, </w:t>
      </w:r>
      <w:r w:rsidR="00FE52CE" w:rsidRPr="00E9387F">
        <w:t>Officer</w:t>
      </w:r>
      <w:r w:rsidR="00012FBF" w:rsidRPr="00E9387F">
        <w:t>, Trustee, employee or agen</w:t>
      </w:r>
      <w:r w:rsidR="008A6C4A">
        <w:t>t</w:t>
      </w:r>
      <w:r w:rsidR="00012FBF" w:rsidRPr="00E9387F">
        <w:t xml:space="preserve"> of the Corporation</w:t>
      </w:r>
      <w:r w:rsidR="004058A4" w:rsidRPr="00E9387F">
        <w:t xml:space="preserve">, and shall </w:t>
      </w:r>
      <w:r w:rsidR="00BE40B9" w:rsidRPr="00E9387F">
        <w:t xml:space="preserve">inure to the benefit of the </w:t>
      </w:r>
      <w:r w:rsidR="001C3FCE" w:rsidRPr="00E9387F">
        <w:t xml:space="preserve">indemnitees’ </w:t>
      </w:r>
      <w:r w:rsidR="0022652F" w:rsidRPr="00D8493B">
        <w:rPr>
          <w:szCs w:val="24"/>
        </w:rPr>
        <w:t>heirs, executors</w:t>
      </w:r>
      <w:r w:rsidR="00BC06B2" w:rsidRPr="00D8493B">
        <w:rPr>
          <w:szCs w:val="24"/>
        </w:rPr>
        <w:t xml:space="preserve"> and administrators</w:t>
      </w:r>
      <w:r w:rsidR="00150B06" w:rsidRPr="00D8493B">
        <w:rPr>
          <w:szCs w:val="24"/>
        </w:rPr>
        <w:t>.</w:t>
      </w:r>
    </w:p>
    <w:p w14:paraId="7243A1AD" w14:textId="77777777" w:rsidR="008176FC" w:rsidRPr="0099552B" w:rsidRDefault="008176FC" w:rsidP="008176FC">
      <w:pPr>
        <w:pStyle w:val="WPHeading2"/>
        <w:widowControl/>
        <w:numPr>
          <w:ilvl w:val="0"/>
          <w:numId w:val="1"/>
        </w:numPr>
        <w:jc w:val="center"/>
        <w:rPr>
          <w:b/>
          <w:bCs/>
          <w:szCs w:val="24"/>
        </w:rPr>
      </w:pPr>
    </w:p>
    <w:p w14:paraId="7089E258" w14:textId="2BBFC099" w:rsidR="009D6721" w:rsidRPr="0099552B" w:rsidRDefault="00497516" w:rsidP="008176FC">
      <w:pPr>
        <w:pStyle w:val="WPHeading2"/>
        <w:widowControl/>
        <w:ind w:left="720" w:firstLine="0"/>
        <w:rPr>
          <w:b/>
          <w:bCs/>
          <w:szCs w:val="24"/>
        </w:rPr>
      </w:pPr>
      <w:r w:rsidRPr="0099552B">
        <w:rPr>
          <w:b/>
          <w:bCs/>
          <w:szCs w:val="24"/>
        </w:rPr>
        <w:tab/>
      </w:r>
      <w:r w:rsidRPr="0099552B">
        <w:rPr>
          <w:b/>
          <w:bCs/>
          <w:szCs w:val="24"/>
        </w:rPr>
        <w:tab/>
      </w:r>
      <w:r w:rsidRPr="0099552B">
        <w:rPr>
          <w:b/>
          <w:bCs/>
          <w:szCs w:val="24"/>
        </w:rPr>
        <w:tab/>
      </w:r>
      <w:r w:rsidRPr="0099552B">
        <w:rPr>
          <w:b/>
          <w:bCs/>
          <w:szCs w:val="24"/>
        </w:rPr>
        <w:tab/>
      </w:r>
      <w:r w:rsidRPr="0099552B">
        <w:rPr>
          <w:b/>
          <w:bCs/>
          <w:szCs w:val="24"/>
        </w:rPr>
        <w:tab/>
      </w:r>
      <w:r w:rsidR="00143163" w:rsidRPr="0099552B">
        <w:rPr>
          <w:b/>
          <w:bCs/>
          <w:szCs w:val="24"/>
        </w:rPr>
        <w:t>INSURANCE</w:t>
      </w:r>
    </w:p>
    <w:p w14:paraId="503314AB" w14:textId="7A8363FC" w:rsidR="00326189" w:rsidRPr="00D8493B" w:rsidRDefault="00925F88" w:rsidP="008013CD">
      <w:pPr>
        <w:pStyle w:val="WPHeading2"/>
        <w:widowControl/>
        <w:numPr>
          <w:ilvl w:val="1"/>
          <w:numId w:val="1"/>
        </w:numPr>
        <w:rPr>
          <w:szCs w:val="24"/>
        </w:rPr>
      </w:pPr>
      <w:r>
        <w:rPr>
          <w:szCs w:val="24"/>
        </w:rPr>
        <w:t xml:space="preserve"> </w:t>
      </w:r>
      <w:r>
        <w:rPr>
          <w:szCs w:val="24"/>
        </w:rPr>
        <w:tab/>
      </w:r>
      <w:r w:rsidR="00CD2CC4" w:rsidRPr="00D8493B">
        <w:rPr>
          <w:szCs w:val="24"/>
          <w:u w:val="single"/>
        </w:rPr>
        <w:t>General.</w:t>
      </w:r>
      <w:r w:rsidR="00326189" w:rsidRPr="00D8493B">
        <w:rPr>
          <w:color w:val="1D2228"/>
          <w:szCs w:val="24"/>
        </w:rPr>
        <w:t xml:space="preserve"> The Corporation shall obtain and consistently maintain adequate insurance, including but not limited to third party liability insurance, directors and officers liability insurance, and all such other insurance that shall be required to defend and indemnify the Corporation's Directors, Officers, Trustees, employees and agents for their liability for acts arising in connection with service to the Corporation, as described in Article 6, Sections 1 through 4, Indemnity, above.  </w:t>
      </w:r>
    </w:p>
    <w:p w14:paraId="1E6A9868" w14:textId="77777777" w:rsidR="00E32E75" w:rsidRPr="00D8493B" w:rsidRDefault="00467601" w:rsidP="00467601">
      <w:pPr>
        <w:pStyle w:val="WPHeading2"/>
        <w:widowControl/>
        <w:numPr>
          <w:ilvl w:val="1"/>
          <w:numId w:val="1"/>
        </w:numPr>
        <w:rPr>
          <w:szCs w:val="24"/>
        </w:rPr>
      </w:pPr>
      <w:r w:rsidRPr="00D8493B">
        <w:rPr>
          <w:color w:val="1D2228"/>
          <w:szCs w:val="24"/>
        </w:rPr>
        <w:t xml:space="preserve"> </w:t>
      </w:r>
      <w:r w:rsidRPr="00D8493B">
        <w:rPr>
          <w:color w:val="1D2228"/>
          <w:szCs w:val="24"/>
        </w:rPr>
        <w:tab/>
      </w:r>
      <w:r w:rsidR="005A443A" w:rsidRPr="00D8493B">
        <w:rPr>
          <w:color w:val="1D2228"/>
          <w:szCs w:val="24"/>
          <w:u w:val="single"/>
        </w:rPr>
        <w:t>No</w:t>
      </w:r>
      <w:r w:rsidR="005D148F" w:rsidRPr="00D8493B">
        <w:rPr>
          <w:color w:val="1D2228"/>
          <w:szCs w:val="24"/>
          <w:u w:val="single"/>
        </w:rPr>
        <w:t xml:space="preserve"> Restrictions of Rights</w:t>
      </w:r>
      <w:r w:rsidR="005D148F" w:rsidRPr="00D8493B">
        <w:rPr>
          <w:color w:val="1D2228"/>
          <w:szCs w:val="24"/>
        </w:rPr>
        <w:t xml:space="preserve">.  </w:t>
      </w:r>
      <w:r w:rsidR="00326189" w:rsidRPr="00D8493B">
        <w:rPr>
          <w:color w:val="1D2228"/>
          <w:szCs w:val="24"/>
        </w:rPr>
        <w:t>These insurance provisions are not intended to restrict or eliminate any rights available to the Corporation or its insurers under the laws of the State of Georgia, including those stated in the Georgia Nonprofit Corporations Code.</w:t>
      </w:r>
    </w:p>
    <w:p w14:paraId="6C2A3FD9" w14:textId="29D62839" w:rsidR="00AB74A7" w:rsidRPr="00925F88" w:rsidRDefault="005221EA" w:rsidP="00925F88">
      <w:pPr>
        <w:pStyle w:val="WPHeading2"/>
        <w:widowControl/>
        <w:numPr>
          <w:ilvl w:val="1"/>
          <w:numId w:val="1"/>
        </w:numPr>
        <w:rPr>
          <w:szCs w:val="24"/>
        </w:rPr>
      </w:pPr>
      <w:r>
        <w:rPr>
          <w:color w:val="1D2228"/>
          <w:szCs w:val="24"/>
        </w:rPr>
        <w:t xml:space="preserve"> </w:t>
      </w:r>
      <w:r>
        <w:rPr>
          <w:color w:val="1D2228"/>
          <w:szCs w:val="24"/>
        </w:rPr>
        <w:tab/>
      </w:r>
      <w:r w:rsidR="00150D75" w:rsidRPr="00925F88">
        <w:rPr>
          <w:color w:val="1D2228"/>
          <w:szCs w:val="24"/>
          <w:u w:val="single"/>
        </w:rPr>
        <w:t>Duration.</w:t>
      </w:r>
      <w:r w:rsidR="00150D75" w:rsidRPr="00925F88">
        <w:rPr>
          <w:color w:val="1D2228"/>
          <w:szCs w:val="24"/>
        </w:rPr>
        <w:t xml:space="preserve">  </w:t>
      </w:r>
      <w:r w:rsidR="00AB74A7" w:rsidRPr="00925F88">
        <w:rPr>
          <w:color w:val="1D2228"/>
          <w:szCs w:val="24"/>
        </w:rPr>
        <w:t xml:space="preserve">The Corporation's directors and </w:t>
      </w:r>
      <w:r w:rsidR="000C15C4" w:rsidRPr="00925F88">
        <w:rPr>
          <w:color w:val="1D2228"/>
          <w:szCs w:val="24"/>
        </w:rPr>
        <w:t>officers’</w:t>
      </w:r>
      <w:r w:rsidR="00AB74A7" w:rsidRPr="00925F88">
        <w:rPr>
          <w:color w:val="1D2228"/>
          <w:szCs w:val="24"/>
        </w:rPr>
        <w:t xml:space="preserve"> liability insurance shall be maintained through the life of the Corporation and, where applicable, through the duration of any period that the Board of Directors deems necessary to continue such insurance subsequent to the dissolution of the Corporation to provide insurance for possible unknown insurable events that may be alleged to have occurred prior to the dissolution of the Corporation.</w:t>
      </w:r>
    </w:p>
    <w:p w14:paraId="7F56364F" w14:textId="77777777" w:rsidR="00AB74A7" w:rsidRPr="00D8493B" w:rsidRDefault="00AB74A7" w:rsidP="00AB74A7">
      <w:pPr>
        <w:shd w:val="clear" w:color="auto" w:fill="FFFFFF"/>
        <w:rPr>
          <w:color w:val="1D2228"/>
          <w:szCs w:val="24"/>
        </w:rPr>
      </w:pPr>
    </w:p>
    <w:p w14:paraId="31B0D35C" w14:textId="1BD94D9E" w:rsidR="002F6A97" w:rsidRPr="005221EA" w:rsidRDefault="002F6A97" w:rsidP="005221EA">
      <w:pPr>
        <w:pStyle w:val="WPHeading2"/>
        <w:widowControl/>
        <w:numPr>
          <w:ilvl w:val="1"/>
          <w:numId w:val="1"/>
        </w:numPr>
        <w:rPr>
          <w:szCs w:val="24"/>
          <w:u w:val="single"/>
        </w:rPr>
      </w:pPr>
      <w:r w:rsidRPr="00D8493B">
        <w:rPr>
          <w:szCs w:val="24"/>
        </w:rPr>
        <w:lastRenderedPageBreak/>
        <w:t xml:space="preserve">    </w:t>
      </w:r>
      <w:r w:rsidRPr="00D8493B">
        <w:rPr>
          <w:szCs w:val="24"/>
          <w:u w:val="single"/>
        </w:rPr>
        <w:t>Other Forms of Insurance.</w:t>
      </w:r>
      <w:r w:rsidR="0099552B">
        <w:rPr>
          <w:szCs w:val="24"/>
        </w:rPr>
        <w:t xml:space="preserve">  </w:t>
      </w:r>
      <w:r w:rsidR="00326189" w:rsidRPr="005221EA">
        <w:rPr>
          <w:color w:val="1D2228"/>
          <w:szCs w:val="24"/>
        </w:rPr>
        <w:t>The Corporation also shall obtain and maintain other forms of insurance that the Board deems necessary to protect the interests of the Corporation or other interested parties, including but not limited to workers' compensation insurance, as well as property insurance, to protect the Corporation's and/or its lenders' or other interested contracting partners' insurable interest in all real and/or chattel property owned by or subject to the control of the Corporation. </w:t>
      </w:r>
    </w:p>
    <w:p w14:paraId="4E7D4802" w14:textId="7DC26F01" w:rsidR="00E472E2" w:rsidRPr="00D8493B" w:rsidRDefault="00E472E2" w:rsidP="0099552B">
      <w:pPr>
        <w:pStyle w:val="WPHeading2"/>
        <w:widowControl/>
        <w:numPr>
          <w:ilvl w:val="0"/>
          <w:numId w:val="1"/>
        </w:numPr>
        <w:jc w:val="center"/>
        <w:rPr>
          <w:szCs w:val="24"/>
          <w:u w:val="single"/>
        </w:rPr>
      </w:pPr>
    </w:p>
    <w:p w14:paraId="2325BDA1" w14:textId="1E697409" w:rsidR="00A3174F" w:rsidRPr="00023629" w:rsidRDefault="00023629" w:rsidP="00A42F13">
      <w:pPr>
        <w:pStyle w:val="WPHeading2"/>
        <w:widowControl/>
        <w:ind w:left="720" w:firstLine="0"/>
        <w:rPr>
          <w:b/>
          <w:bCs/>
          <w:szCs w:val="24"/>
        </w:rPr>
      </w:pPr>
      <w:r>
        <w:rPr>
          <w:b/>
          <w:bCs/>
          <w:szCs w:val="24"/>
        </w:rPr>
        <w:tab/>
      </w:r>
      <w:r>
        <w:rPr>
          <w:b/>
          <w:bCs/>
          <w:szCs w:val="24"/>
        </w:rPr>
        <w:tab/>
      </w:r>
      <w:r>
        <w:rPr>
          <w:b/>
          <w:bCs/>
          <w:szCs w:val="24"/>
        </w:rPr>
        <w:tab/>
      </w:r>
      <w:r>
        <w:rPr>
          <w:b/>
          <w:bCs/>
          <w:szCs w:val="24"/>
        </w:rPr>
        <w:tab/>
      </w:r>
      <w:r w:rsidR="00FF2784" w:rsidRPr="00023629">
        <w:rPr>
          <w:b/>
          <w:bCs/>
          <w:szCs w:val="24"/>
        </w:rPr>
        <w:t>CONFLICTS OF INTEREST</w:t>
      </w:r>
    </w:p>
    <w:p w14:paraId="6C5E8247" w14:textId="75BBA456" w:rsidR="00BC241D" w:rsidRPr="00D8493B" w:rsidRDefault="00023629" w:rsidP="00511173">
      <w:pPr>
        <w:pStyle w:val="WPHeading2"/>
        <w:widowControl/>
        <w:numPr>
          <w:ilvl w:val="1"/>
          <w:numId w:val="1"/>
        </w:numPr>
        <w:rPr>
          <w:szCs w:val="24"/>
          <w:u w:val="single"/>
        </w:rPr>
      </w:pPr>
      <w:r w:rsidRPr="00023629">
        <w:rPr>
          <w:szCs w:val="24"/>
        </w:rPr>
        <w:t xml:space="preserve">       </w:t>
      </w:r>
      <w:r w:rsidR="0001652B" w:rsidRPr="00D8493B">
        <w:rPr>
          <w:szCs w:val="24"/>
          <w:u w:val="single"/>
        </w:rPr>
        <w:t>Disclosure</w:t>
      </w:r>
      <w:r w:rsidR="00F25A23" w:rsidRPr="00D8493B">
        <w:rPr>
          <w:szCs w:val="24"/>
          <w:u w:val="single"/>
        </w:rPr>
        <w:t xml:space="preserve"> </w:t>
      </w:r>
      <w:r w:rsidR="00574C8E" w:rsidRPr="00D8493B">
        <w:rPr>
          <w:szCs w:val="24"/>
          <w:u w:val="single"/>
        </w:rPr>
        <w:t>Obligation</w:t>
      </w:r>
      <w:r w:rsidR="0001652B" w:rsidRPr="00D8493B">
        <w:rPr>
          <w:szCs w:val="24"/>
          <w:u w:val="single"/>
        </w:rPr>
        <w:t>.</w:t>
      </w:r>
      <w:r w:rsidR="0001652B" w:rsidRPr="00D8493B">
        <w:rPr>
          <w:szCs w:val="24"/>
        </w:rPr>
        <w:t xml:space="preserve">  </w:t>
      </w:r>
      <w:r w:rsidR="001F3779" w:rsidRPr="00D8493B">
        <w:rPr>
          <w:szCs w:val="24"/>
        </w:rPr>
        <w:t xml:space="preserve">A Director or Officer or Trustee shall </w:t>
      </w:r>
      <w:r w:rsidR="00C9727B" w:rsidRPr="00D8493B">
        <w:rPr>
          <w:szCs w:val="24"/>
        </w:rPr>
        <w:t xml:space="preserve">disclose to the Board of Directors the existence and nature of any direct </w:t>
      </w:r>
      <w:r w:rsidR="005F5CCE" w:rsidRPr="00D8493B">
        <w:rPr>
          <w:szCs w:val="24"/>
        </w:rPr>
        <w:t xml:space="preserve">or indirect </w:t>
      </w:r>
      <w:r w:rsidR="00F33BAB" w:rsidRPr="00D8493B">
        <w:rPr>
          <w:szCs w:val="24"/>
        </w:rPr>
        <w:t>C</w:t>
      </w:r>
      <w:r w:rsidR="005F5CCE" w:rsidRPr="00D8493B">
        <w:rPr>
          <w:szCs w:val="24"/>
        </w:rPr>
        <w:t xml:space="preserve">onflicting </w:t>
      </w:r>
      <w:r w:rsidR="00F33BAB" w:rsidRPr="00D8493B">
        <w:rPr>
          <w:szCs w:val="24"/>
        </w:rPr>
        <w:t>I</w:t>
      </w:r>
      <w:r w:rsidR="005F5CCE" w:rsidRPr="00D8493B">
        <w:rPr>
          <w:szCs w:val="24"/>
        </w:rPr>
        <w:t xml:space="preserve">nterest which the </w:t>
      </w:r>
      <w:r w:rsidR="00346CB2" w:rsidRPr="00D8493B">
        <w:rPr>
          <w:szCs w:val="24"/>
        </w:rPr>
        <w:t>Director, Officer or Trustee, or his or her spouse or other statu</w:t>
      </w:r>
      <w:r w:rsidR="001E508A" w:rsidRPr="00D8493B">
        <w:rPr>
          <w:szCs w:val="24"/>
        </w:rPr>
        <w:t>torily defined related interested party (“Interested Party or Parties</w:t>
      </w:r>
      <w:r w:rsidR="00EF5358" w:rsidRPr="00D8493B">
        <w:rPr>
          <w:szCs w:val="24"/>
        </w:rPr>
        <w:t xml:space="preserve">”), has with regard to any transaction contemplated by the </w:t>
      </w:r>
      <w:r w:rsidR="00C52919" w:rsidRPr="00D8493B">
        <w:rPr>
          <w:szCs w:val="24"/>
        </w:rPr>
        <w:t>Board of Directors (a “Conflicting Interest</w:t>
      </w:r>
      <w:r w:rsidR="00F3567D" w:rsidRPr="00D8493B">
        <w:rPr>
          <w:szCs w:val="24"/>
        </w:rPr>
        <w:t xml:space="preserve">”).  All facts known to the Director, Officer or Trustee </w:t>
      </w:r>
      <w:r w:rsidR="000D5D60" w:rsidRPr="00D8493B">
        <w:rPr>
          <w:szCs w:val="24"/>
        </w:rPr>
        <w:t xml:space="preserve">respecting </w:t>
      </w:r>
      <w:r w:rsidR="00875C62" w:rsidRPr="00D8493B">
        <w:rPr>
          <w:szCs w:val="24"/>
        </w:rPr>
        <w:t xml:space="preserve">the </w:t>
      </w:r>
      <w:r w:rsidR="002B5865" w:rsidRPr="00D8493B">
        <w:rPr>
          <w:szCs w:val="24"/>
        </w:rPr>
        <w:t xml:space="preserve">actual or potential Conflicting Interest transaction </w:t>
      </w:r>
      <w:r w:rsidR="00051445" w:rsidRPr="00D8493B">
        <w:rPr>
          <w:szCs w:val="24"/>
        </w:rPr>
        <w:t>shall be revealed to the Board of Directors to the extent required by Sections 14-3-</w:t>
      </w:r>
      <w:r w:rsidR="005B36B6" w:rsidRPr="00D8493B">
        <w:rPr>
          <w:szCs w:val="24"/>
        </w:rPr>
        <w:t>860 through 14-3-865 of the Georgia Nonprofit Code.</w:t>
      </w:r>
    </w:p>
    <w:p w14:paraId="43517FB0" w14:textId="3A9C5E45" w:rsidR="00D07C6C" w:rsidRPr="00D8493B" w:rsidRDefault="005B1544">
      <w:pPr>
        <w:pStyle w:val="WPHeading2"/>
        <w:widowControl/>
        <w:numPr>
          <w:ilvl w:val="1"/>
          <w:numId w:val="1"/>
        </w:numPr>
        <w:rPr>
          <w:szCs w:val="24"/>
          <w:u w:val="single"/>
        </w:rPr>
      </w:pPr>
      <w:r w:rsidRPr="00D8493B">
        <w:rPr>
          <w:szCs w:val="24"/>
        </w:rPr>
        <w:t xml:space="preserve"> </w:t>
      </w:r>
      <w:r w:rsidR="005C3B2D" w:rsidRPr="00D8493B">
        <w:rPr>
          <w:szCs w:val="24"/>
        </w:rPr>
        <w:tab/>
      </w:r>
      <w:r w:rsidR="00574C8E" w:rsidRPr="00D8493B">
        <w:rPr>
          <w:szCs w:val="24"/>
          <w:u w:val="single"/>
        </w:rPr>
        <w:t>Definition.</w:t>
      </w:r>
      <w:r w:rsidR="00574C8E" w:rsidRPr="00D8493B">
        <w:rPr>
          <w:szCs w:val="24"/>
        </w:rPr>
        <w:t xml:space="preserve">  A Conflicting Interest exists in Board actions including</w:t>
      </w:r>
      <w:r w:rsidR="0015693B" w:rsidRPr="00D8493B">
        <w:rPr>
          <w:szCs w:val="24"/>
        </w:rPr>
        <w:t>, but not limited to, actions concerning a transaction</w:t>
      </w:r>
      <w:r w:rsidR="005851FE" w:rsidRPr="00D8493B">
        <w:rPr>
          <w:szCs w:val="24"/>
        </w:rPr>
        <w:t xml:space="preserve">: (a) in which the Director, Officer or Trustee or other </w:t>
      </w:r>
      <w:r w:rsidR="004E734A" w:rsidRPr="00D8493B">
        <w:rPr>
          <w:szCs w:val="24"/>
        </w:rPr>
        <w:t>I</w:t>
      </w:r>
      <w:r w:rsidR="005851FE" w:rsidRPr="00D8493B">
        <w:rPr>
          <w:szCs w:val="24"/>
        </w:rPr>
        <w:t>nterested</w:t>
      </w:r>
      <w:r w:rsidR="004E734A" w:rsidRPr="00D8493B">
        <w:rPr>
          <w:szCs w:val="24"/>
        </w:rPr>
        <w:t xml:space="preserve"> Person or Persons has a present or potential </w:t>
      </w:r>
      <w:r w:rsidR="008B556D" w:rsidRPr="00D8493B">
        <w:rPr>
          <w:szCs w:val="24"/>
        </w:rPr>
        <w:t xml:space="preserve">beneficial financial </w:t>
      </w:r>
      <w:r w:rsidR="002E39BF" w:rsidRPr="00D8493B">
        <w:rPr>
          <w:szCs w:val="24"/>
        </w:rPr>
        <w:t>interest, or (b) in which a Director</w:t>
      </w:r>
      <w:r w:rsidR="002C0248" w:rsidRPr="00D8493B">
        <w:rPr>
          <w:szCs w:val="24"/>
        </w:rPr>
        <w:t xml:space="preserve">, Officer, Trustee or other Interested Party or Parties is presently </w:t>
      </w:r>
      <w:r w:rsidR="000120A9" w:rsidRPr="00D8493B">
        <w:rPr>
          <w:szCs w:val="24"/>
        </w:rPr>
        <w:t>serving as a director, trustee, officer or general partner</w:t>
      </w:r>
      <w:r w:rsidR="00D07C6C" w:rsidRPr="00D8493B">
        <w:rPr>
          <w:szCs w:val="24"/>
        </w:rPr>
        <w:t xml:space="preserve"> of another party to the transaction.</w:t>
      </w:r>
    </w:p>
    <w:p w14:paraId="2D035D9A" w14:textId="01E30082" w:rsidR="005B1544" w:rsidRPr="00D8493B" w:rsidRDefault="005C3B2D">
      <w:pPr>
        <w:pStyle w:val="WPHeading2"/>
        <w:widowControl/>
        <w:numPr>
          <w:ilvl w:val="1"/>
          <w:numId w:val="1"/>
        </w:numPr>
        <w:rPr>
          <w:szCs w:val="24"/>
        </w:rPr>
      </w:pPr>
      <w:r w:rsidRPr="00D8493B">
        <w:rPr>
          <w:szCs w:val="24"/>
        </w:rPr>
        <w:t xml:space="preserve"> </w:t>
      </w:r>
      <w:r w:rsidRPr="00D8493B">
        <w:rPr>
          <w:szCs w:val="24"/>
        </w:rPr>
        <w:tab/>
      </w:r>
      <w:r w:rsidR="00B001FD" w:rsidRPr="00D8493B">
        <w:rPr>
          <w:szCs w:val="24"/>
          <w:u w:val="single"/>
        </w:rPr>
        <w:t>Process.</w:t>
      </w:r>
      <w:r w:rsidR="00B001FD" w:rsidRPr="00D8493B">
        <w:rPr>
          <w:szCs w:val="24"/>
        </w:rPr>
        <w:t xml:space="preserve">  If</w:t>
      </w:r>
      <w:r w:rsidR="000464A4" w:rsidRPr="00D8493B">
        <w:rPr>
          <w:szCs w:val="24"/>
        </w:rPr>
        <w:t xml:space="preserve"> </w:t>
      </w:r>
      <w:r w:rsidR="00B001FD" w:rsidRPr="00D8493B">
        <w:rPr>
          <w:szCs w:val="24"/>
        </w:rPr>
        <w:t xml:space="preserve">and when the Board decides that a proposed transaction </w:t>
      </w:r>
      <w:r w:rsidR="00320342" w:rsidRPr="00D8493B">
        <w:rPr>
          <w:szCs w:val="24"/>
        </w:rPr>
        <w:t xml:space="preserve">presents an actual or potential </w:t>
      </w:r>
      <w:r w:rsidR="00AC4480" w:rsidRPr="00D8493B">
        <w:rPr>
          <w:szCs w:val="24"/>
        </w:rPr>
        <w:t>C</w:t>
      </w:r>
      <w:r w:rsidR="00320342" w:rsidRPr="00D8493B">
        <w:rPr>
          <w:szCs w:val="24"/>
        </w:rPr>
        <w:t xml:space="preserve">onflict of </w:t>
      </w:r>
      <w:r w:rsidR="00AC4480" w:rsidRPr="00D8493B">
        <w:rPr>
          <w:szCs w:val="24"/>
        </w:rPr>
        <w:t>I</w:t>
      </w:r>
      <w:r w:rsidR="00320342" w:rsidRPr="00D8493B">
        <w:rPr>
          <w:szCs w:val="24"/>
        </w:rPr>
        <w:t xml:space="preserve">nterest, the Board shall follow </w:t>
      </w:r>
      <w:r w:rsidR="006E3606" w:rsidRPr="00D8493B">
        <w:rPr>
          <w:szCs w:val="24"/>
        </w:rPr>
        <w:t xml:space="preserve">the procedures set forth in the cited-above provisions of the Georgia </w:t>
      </w:r>
      <w:r w:rsidR="0018585F" w:rsidRPr="00D8493B">
        <w:rPr>
          <w:szCs w:val="24"/>
        </w:rPr>
        <w:t xml:space="preserve">Nonprofit Code to determine whether and under what circumstances the Board will </w:t>
      </w:r>
      <w:r w:rsidR="004828A3" w:rsidRPr="00D8493B">
        <w:rPr>
          <w:szCs w:val="24"/>
        </w:rPr>
        <w:t>vote to accept or reject the proposed transaction.</w:t>
      </w:r>
      <w:r w:rsidR="005851FE" w:rsidRPr="00D8493B">
        <w:rPr>
          <w:szCs w:val="24"/>
        </w:rPr>
        <w:t xml:space="preserve"> </w:t>
      </w:r>
    </w:p>
    <w:p w14:paraId="26F223D2" w14:textId="38CB26B0" w:rsidR="00E10E4A" w:rsidRPr="00D8493B" w:rsidRDefault="00E10E4A" w:rsidP="00E9387F">
      <w:pPr>
        <w:pStyle w:val="WPHeading2"/>
        <w:widowControl/>
        <w:ind w:firstLine="0"/>
        <w:rPr>
          <w:szCs w:val="24"/>
        </w:rPr>
      </w:pPr>
    </w:p>
    <w:p w14:paraId="13666E0F" w14:textId="77777777" w:rsidR="00E10E4A" w:rsidRPr="00D8493B"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mallCaps/>
          <w:szCs w:val="24"/>
        </w:rPr>
      </w:pPr>
      <w:r w:rsidRPr="00D8493B">
        <w:rPr>
          <w:szCs w:val="24"/>
        </w:rPr>
        <w:br/>
        <w:t>GENERAL</w:t>
      </w:r>
      <w:r w:rsidRPr="00D8493B">
        <w:rPr>
          <w:szCs w:val="24"/>
        </w:rPr>
        <w:fldChar w:fldCharType="begin"/>
      </w:r>
      <w:r w:rsidRPr="00D8493B">
        <w:rPr>
          <w:szCs w:val="24"/>
        </w:rPr>
        <w:instrText>tc  \l 1 ""</w:instrText>
      </w:r>
      <w:r w:rsidRPr="00D8493B">
        <w:rPr>
          <w:szCs w:val="24"/>
        </w:rPr>
        <w:fldChar w:fldCharType="end"/>
      </w:r>
    </w:p>
    <w:p w14:paraId="5B98E0E8" w14:textId="77777777" w:rsidR="00E10E4A" w:rsidRPr="00D8493B" w:rsidRDefault="00E10E4A">
      <w:pPr>
        <w:pStyle w:val="WPHeading2"/>
        <w:widowControl/>
        <w:numPr>
          <w:ilvl w:val="1"/>
          <w:numId w:val="1"/>
        </w:numPr>
        <w:rPr>
          <w:szCs w:val="24"/>
        </w:rPr>
      </w:pPr>
      <w:r w:rsidRPr="00D8493B">
        <w:rPr>
          <w:szCs w:val="24"/>
        </w:rPr>
        <w:tab/>
      </w:r>
      <w:r w:rsidRPr="00D8493B">
        <w:rPr>
          <w:szCs w:val="24"/>
          <w:u w:val="single"/>
        </w:rPr>
        <w:t>Fiscal Year</w:t>
      </w:r>
      <w:r w:rsidRPr="00D8493B">
        <w:rPr>
          <w:szCs w:val="24"/>
        </w:rPr>
        <w:t>.</w:t>
      </w:r>
      <w:r w:rsidRPr="00D8493B">
        <w:rPr>
          <w:b/>
          <w:szCs w:val="24"/>
        </w:rPr>
        <w:t xml:space="preserve">  </w:t>
      </w:r>
      <w:r w:rsidRPr="00D8493B">
        <w:rPr>
          <w:szCs w:val="24"/>
        </w:rPr>
        <w:t>The fiscal year of the Corporation shall end on December 31 of each year or on such other date as may be fixed from time to time by the Board of Directors</w:t>
      </w:r>
      <w:r w:rsidRPr="00D8493B">
        <w:rPr>
          <w:szCs w:val="24"/>
        </w:rPr>
        <w:fldChar w:fldCharType="begin"/>
      </w:r>
      <w:r w:rsidRPr="00D8493B">
        <w:rPr>
          <w:szCs w:val="24"/>
        </w:rPr>
        <w:instrText>tc  \l 2 ""</w:instrText>
      </w:r>
      <w:r w:rsidRPr="00D8493B">
        <w:rPr>
          <w:szCs w:val="24"/>
        </w:rPr>
        <w:fldChar w:fldCharType="end"/>
      </w:r>
    </w:p>
    <w:p w14:paraId="12F90B9C" w14:textId="77777777" w:rsidR="00E10E4A" w:rsidRPr="00D8493B" w:rsidRDefault="00E10E4A">
      <w:pPr>
        <w:pStyle w:val="WPHeading2"/>
        <w:widowControl/>
        <w:numPr>
          <w:ilvl w:val="1"/>
          <w:numId w:val="1"/>
        </w:numPr>
        <w:rPr>
          <w:szCs w:val="24"/>
        </w:rPr>
      </w:pPr>
      <w:r w:rsidRPr="00D8493B">
        <w:rPr>
          <w:szCs w:val="24"/>
        </w:rPr>
        <w:tab/>
      </w:r>
      <w:r w:rsidRPr="00D8493B">
        <w:rPr>
          <w:szCs w:val="24"/>
          <w:u w:val="single"/>
        </w:rPr>
        <w:t>Resignation</w:t>
      </w:r>
      <w:r w:rsidRPr="00D8493B">
        <w:rPr>
          <w:szCs w:val="24"/>
        </w:rPr>
        <w:t>.</w:t>
      </w:r>
      <w:r w:rsidRPr="00D8493B">
        <w:rPr>
          <w:b/>
          <w:szCs w:val="24"/>
        </w:rPr>
        <w:t xml:space="preserve">  </w:t>
      </w:r>
      <w:r w:rsidRPr="00D8493B">
        <w:rPr>
          <w:szCs w:val="24"/>
        </w:rPr>
        <w:t>Each Director and Officer shall have the right to resign at any time by signed notice delivered to the President, Secretary or the Board of Directors, which such resignation shall be effective as of the date of delivery or such later date as may be specified in the notice.  In addition, any Director or Officer shall be deemed to have resigned if the President, Secretary, or the Board of Directors shall receive a written opinion from an examining physician to the effect that such Director or Officer no longer has the capacity to carry out his or her responsibilities to the Corporation.</w:t>
      </w:r>
      <w:r w:rsidRPr="00D8493B">
        <w:rPr>
          <w:szCs w:val="24"/>
        </w:rPr>
        <w:fldChar w:fldCharType="begin"/>
      </w:r>
      <w:r w:rsidRPr="00D8493B">
        <w:rPr>
          <w:szCs w:val="24"/>
        </w:rPr>
        <w:instrText>tc  \l 2 ""</w:instrText>
      </w:r>
      <w:r w:rsidRPr="00D8493B">
        <w:rPr>
          <w:szCs w:val="24"/>
        </w:rPr>
        <w:fldChar w:fldCharType="end"/>
      </w:r>
    </w:p>
    <w:p w14:paraId="773F25A7" w14:textId="77777777" w:rsidR="00E10E4A" w:rsidRPr="00D8493B"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Cs w:val="24"/>
        </w:rPr>
      </w:pPr>
    </w:p>
    <w:p w14:paraId="4C946A88" w14:textId="77777777" w:rsidR="00E10E4A" w:rsidRPr="00D8493B" w:rsidRDefault="00E10E4A">
      <w:pPr>
        <w:pStyle w:val="WPHeading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mallCaps/>
          <w:szCs w:val="24"/>
        </w:rPr>
      </w:pPr>
      <w:r w:rsidRPr="00D8493B">
        <w:rPr>
          <w:szCs w:val="24"/>
        </w:rPr>
        <w:lastRenderedPageBreak/>
        <w:br/>
        <w:t>AMENDMENTS</w:t>
      </w:r>
      <w:r w:rsidRPr="00D8493B">
        <w:rPr>
          <w:szCs w:val="24"/>
        </w:rPr>
        <w:fldChar w:fldCharType="begin"/>
      </w:r>
      <w:r w:rsidRPr="00D8493B">
        <w:rPr>
          <w:szCs w:val="24"/>
        </w:rPr>
        <w:instrText>tc  \l 1 ""</w:instrText>
      </w:r>
      <w:r w:rsidRPr="00D8493B">
        <w:rPr>
          <w:szCs w:val="24"/>
        </w:rPr>
        <w:fldChar w:fldCharType="end"/>
      </w:r>
    </w:p>
    <w:p w14:paraId="74C7CEC7" w14:textId="77777777" w:rsidR="00E10E4A" w:rsidRPr="00D8493B" w:rsidRDefault="00E10E4A">
      <w:pPr>
        <w:pStyle w:val="WPHeading2"/>
        <w:widowControl/>
        <w:numPr>
          <w:ilvl w:val="1"/>
          <w:numId w:val="1"/>
        </w:numPr>
        <w:rPr>
          <w:szCs w:val="24"/>
        </w:rPr>
      </w:pPr>
      <w:r w:rsidRPr="00D8493B">
        <w:rPr>
          <w:szCs w:val="24"/>
        </w:rPr>
        <w:tab/>
      </w:r>
      <w:r w:rsidRPr="00D8493B">
        <w:rPr>
          <w:szCs w:val="24"/>
          <w:u w:val="single"/>
        </w:rPr>
        <w:t>Two-Thirds Majority Requirement</w:t>
      </w:r>
      <w:r w:rsidRPr="00D8493B">
        <w:rPr>
          <w:szCs w:val="24"/>
        </w:rPr>
        <w:t>.  Amendments to these bylaws may be adopted by a two-thirds majority vote of all the members of the Board of Directors present or voting by proxy at a regular meeting of the Board of Directors, or by written consent of two-thirds majority vote of all members of the Board of Directors taken in lieu of a meeting of the Board of Directors, provided that all of the Directors have had at least ten (10) days written notice of such proposed amendments prior to voting thereon.</w:t>
      </w:r>
      <w:r w:rsidRPr="00D8493B">
        <w:rPr>
          <w:szCs w:val="24"/>
        </w:rPr>
        <w:fldChar w:fldCharType="begin"/>
      </w:r>
      <w:r w:rsidRPr="00D8493B">
        <w:rPr>
          <w:szCs w:val="24"/>
        </w:rPr>
        <w:instrText>tc  \l 2 ""</w:instrText>
      </w:r>
      <w:r w:rsidRPr="00D8493B">
        <w:rPr>
          <w:szCs w:val="24"/>
        </w:rPr>
        <w:fldChar w:fldCharType="end"/>
      </w:r>
    </w:p>
    <w:p w14:paraId="30548D4C" w14:textId="77777777" w:rsidR="00E10E4A" w:rsidRPr="00D8493B"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Cs w:val="24"/>
        </w:rPr>
      </w:pPr>
    </w:p>
    <w:p w14:paraId="36BD70C1" w14:textId="77777777" w:rsidR="00E10E4A" w:rsidRPr="00D8493B" w:rsidRDefault="00E10E4A">
      <w:pPr>
        <w:pStyle w:val="Body1defau"/>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tLeast"/>
        <w:jc w:val="center"/>
        <w:rPr>
          <w:szCs w:val="24"/>
        </w:rPr>
      </w:pPr>
      <w:r w:rsidRPr="00D8493B">
        <w:rPr>
          <w:b/>
          <w:szCs w:val="24"/>
        </w:rPr>
        <w:t>END OF BYLAWS</w:t>
      </w:r>
    </w:p>
    <w:sectPr w:rsidR="00E10E4A" w:rsidRPr="00D8493B" w:rsidSect="00E10E4A">
      <w:headerReference w:type="even" r:id="rId8"/>
      <w:headerReference w:type="default" r:id="rId9"/>
      <w:footerReference w:type="even" r:id="rId10"/>
      <w:footerReference w:type="default" r:id="rId11"/>
      <w:type w:val="continuous"/>
      <w:pgSz w:w="12240" w:h="15840"/>
      <w:pgMar w:top="1240" w:right="1440" w:bottom="12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7500" w14:textId="77777777" w:rsidR="00645661" w:rsidRDefault="00645661">
      <w:r>
        <w:separator/>
      </w:r>
    </w:p>
  </w:endnote>
  <w:endnote w:type="continuationSeparator" w:id="0">
    <w:p w14:paraId="5108DE08" w14:textId="77777777" w:rsidR="00645661" w:rsidRDefault="00645661">
      <w:r>
        <w:continuationSeparator/>
      </w:r>
    </w:p>
  </w:endnote>
  <w:endnote w:type="continuationNotice" w:id="1">
    <w:p w14:paraId="5486086F" w14:textId="77777777" w:rsidR="00645661" w:rsidRDefault="00645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075A" w14:textId="77777777" w:rsidR="00E10E4A" w:rsidRDefault="00E10E4A">
    <w:pPr>
      <w:tabs>
        <w:tab w:val="left" w:pos="0"/>
        <w:tab w:val="center" w:pos="4680"/>
        <w:tab w:val="righ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9E60" w14:textId="77777777" w:rsidR="00E10E4A" w:rsidRDefault="00E10E4A">
    <w:pPr>
      <w:tabs>
        <w:tab w:val="left" w:pos="0"/>
        <w:tab w:val="center" w:pos="4680"/>
        <w:tab w:val="right" w:pos="9359"/>
      </w:tab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8B582" w14:textId="77777777" w:rsidR="00645661" w:rsidRDefault="00645661">
      <w:r>
        <w:separator/>
      </w:r>
    </w:p>
  </w:footnote>
  <w:footnote w:type="continuationSeparator" w:id="0">
    <w:p w14:paraId="2D9B1F8F" w14:textId="77777777" w:rsidR="00645661" w:rsidRDefault="00645661">
      <w:r>
        <w:continuationSeparator/>
      </w:r>
    </w:p>
  </w:footnote>
  <w:footnote w:type="continuationNotice" w:id="1">
    <w:p w14:paraId="0379A1C0" w14:textId="77777777" w:rsidR="00645661" w:rsidRDefault="00645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E96C" w14:textId="77777777" w:rsidR="00E10E4A" w:rsidRDefault="00E10E4A">
    <w:pPr>
      <w:tabs>
        <w:tab w:val="left" w:pos="0"/>
        <w:tab w:val="center" w:pos="4680"/>
        <w:tab w:val="right" w:pos="935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51C8" w14:textId="77777777" w:rsidR="00E10E4A" w:rsidRDefault="00E10E4A">
    <w:pPr>
      <w:tabs>
        <w:tab w:val="left" w:pos="0"/>
        <w:tab w:val="center" w:pos="4680"/>
        <w:tab w:val="right" w:pos="93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Article %1"/>
      <w:lvlJc w:val="left"/>
      <w:rPr>
        <w:rFonts w:cs="Times New Roman"/>
      </w:rPr>
    </w:lvl>
    <w:lvl w:ilvl="1">
      <w:start w:val="1"/>
      <w:numFmt w:val="decimal"/>
      <w:suff w:val="nothing"/>
      <w:lvlText w:val="Section %2."/>
      <w:lvlJc w:val="left"/>
      <w:rPr>
        <w:rFonts w:cs="Times New Roman"/>
      </w:rPr>
    </w:lvl>
    <w:lvl w:ilvl="2">
      <w:start w:val="1"/>
      <w:numFmt w:val="lowerLetter"/>
      <w:suff w:val="nothing"/>
      <w:lvlText w:val="(%3)"/>
      <w:lvlJc w:val="left"/>
      <w:rPr>
        <w:rFonts w:cs="Times New Roman"/>
      </w:rPr>
    </w:lvl>
    <w:lvl w:ilvl="3">
      <w:start w:val="1"/>
      <w:numFmt w:val="decimal"/>
      <w:suff w:val="nothing"/>
      <w:lvlText w:val="(%4)"/>
      <w:lvlJc w:val="left"/>
      <w:rPr>
        <w:rFonts w:cs="Times New Roman"/>
      </w:rPr>
    </w:lvl>
    <w:lvl w:ilvl="4">
      <w:start w:val="1"/>
      <w:numFmt w:val="lowerRoman"/>
      <w:suff w:val="nothing"/>
      <w:lvlText w:val="(%5)"/>
      <w:lvlJc w:val="left"/>
      <w:rPr>
        <w:rFonts w:cs="Times New Roman"/>
      </w:rPr>
    </w:lvl>
    <w:lvl w:ilvl="5">
      <w:start w:val="1"/>
      <w:numFmt w:val="lowerLetter"/>
      <w:suff w:val="nothing"/>
      <w:lvlText w:val="%6."/>
      <w:lvlJc w:val="left"/>
      <w:rPr>
        <w:rFonts w:cs="Times New Roman"/>
      </w:rPr>
    </w:lvl>
    <w:lvl w:ilvl="6">
      <w:start w:val="1"/>
      <w:numFmt w:val="decimal"/>
      <w:suff w:val="nothing"/>
      <w:lvlText w:val="%7."/>
      <w:lvlJc w:val="left"/>
      <w:rPr>
        <w:rFonts w:cs="Times New Roman"/>
      </w:rPr>
    </w:lvl>
    <w:lvl w:ilvl="7">
      <w:start w:val="1"/>
      <w:numFmt w:val="lowerRoman"/>
      <w:suff w:val="nothing"/>
      <w:lvlText w:val="%8."/>
      <w:lvlJc w:val="left"/>
      <w:rPr>
        <w:rFonts w:cs="Times New Roman"/>
      </w:rPr>
    </w:lvl>
    <w:lvl w:ilvl="8">
      <w:start w:val="1"/>
      <w:numFmt w:val="decimal"/>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4A"/>
    <w:rsid w:val="00003508"/>
    <w:rsid w:val="00007473"/>
    <w:rsid w:val="00010BE4"/>
    <w:rsid w:val="000120A9"/>
    <w:rsid w:val="00012FBF"/>
    <w:rsid w:val="0001652B"/>
    <w:rsid w:val="00017D4A"/>
    <w:rsid w:val="00023629"/>
    <w:rsid w:val="000328E4"/>
    <w:rsid w:val="000374CB"/>
    <w:rsid w:val="000464A4"/>
    <w:rsid w:val="00051445"/>
    <w:rsid w:val="000568A5"/>
    <w:rsid w:val="00074A52"/>
    <w:rsid w:val="00084896"/>
    <w:rsid w:val="00092E76"/>
    <w:rsid w:val="000A2081"/>
    <w:rsid w:val="000A2693"/>
    <w:rsid w:val="000B22C0"/>
    <w:rsid w:val="000B52B1"/>
    <w:rsid w:val="000B632B"/>
    <w:rsid w:val="000C15C4"/>
    <w:rsid w:val="000C44F7"/>
    <w:rsid w:val="000C5142"/>
    <w:rsid w:val="000C6593"/>
    <w:rsid w:val="000D06F5"/>
    <w:rsid w:val="000D5D60"/>
    <w:rsid w:val="000D61DD"/>
    <w:rsid w:val="000E1198"/>
    <w:rsid w:val="000E3446"/>
    <w:rsid w:val="000E4D2E"/>
    <w:rsid w:val="000E6187"/>
    <w:rsid w:val="000F39DB"/>
    <w:rsid w:val="000F5D62"/>
    <w:rsid w:val="000F722A"/>
    <w:rsid w:val="00100F83"/>
    <w:rsid w:val="001114DD"/>
    <w:rsid w:val="0011242A"/>
    <w:rsid w:val="00113B81"/>
    <w:rsid w:val="001215A6"/>
    <w:rsid w:val="00123F4A"/>
    <w:rsid w:val="00124CBA"/>
    <w:rsid w:val="00127D59"/>
    <w:rsid w:val="00137C04"/>
    <w:rsid w:val="001408F7"/>
    <w:rsid w:val="0014094D"/>
    <w:rsid w:val="001413FF"/>
    <w:rsid w:val="00143163"/>
    <w:rsid w:val="00145054"/>
    <w:rsid w:val="00150B06"/>
    <w:rsid w:val="00150D75"/>
    <w:rsid w:val="00155B4C"/>
    <w:rsid w:val="00155FF7"/>
    <w:rsid w:val="0015693B"/>
    <w:rsid w:val="00161EF0"/>
    <w:rsid w:val="00167127"/>
    <w:rsid w:val="00167CB5"/>
    <w:rsid w:val="00167F8D"/>
    <w:rsid w:val="001727B7"/>
    <w:rsid w:val="00174A06"/>
    <w:rsid w:val="00181ED9"/>
    <w:rsid w:val="00183134"/>
    <w:rsid w:val="0018585F"/>
    <w:rsid w:val="001A089D"/>
    <w:rsid w:val="001A1986"/>
    <w:rsid w:val="001A672B"/>
    <w:rsid w:val="001A6CE3"/>
    <w:rsid w:val="001B101A"/>
    <w:rsid w:val="001B1DE6"/>
    <w:rsid w:val="001B4C6A"/>
    <w:rsid w:val="001C3FCE"/>
    <w:rsid w:val="001D542B"/>
    <w:rsid w:val="001D58A2"/>
    <w:rsid w:val="001E5010"/>
    <w:rsid w:val="001E508A"/>
    <w:rsid w:val="001F1B24"/>
    <w:rsid w:val="001F3779"/>
    <w:rsid w:val="001F40EE"/>
    <w:rsid w:val="0020099A"/>
    <w:rsid w:val="00204707"/>
    <w:rsid w:val="00207D68"/>
    <w:rsid w:val="002178E4"/>
    <w:rsid w:val="0022652F"/>
    <w:rsid w:val="002316FF"/>
    <w:rsid w:val="002340A4"/>
    <w:rsid w:val="00245597"/>
    <w:rsid w:val="002466F9"/>
    <w:rsid w:val="00256C3D"/>
    <w:rsid w:val="00257E64"/>
    <w:rsid w:val="002650C5"/>
    <w:rsid w:val="0027753F"/>
    <w:rsid w:val="0028522D"/>
    <w:rsid w:val="002865DE"/>
    <w:rsid w:val="002877A5"/>
    <w:rsid w:val="00290C04"/>
    <w:rsid w:val="00291182"/>
    <w:rsid w:val="0029159F"/>
    <w:rsid w:val="002A0240"/>
    <w:rsid w:val="002A0C7A"/>
    <w:rsid w:val="002A4F40"/>
    <w:rsid w:val="002A6D97"/>
    <w:rsid w:val="002A7B7D"/>
    <w:rsid w:val="002B532D"/>
    <w:rsid w:val="002B5865"/>
    <w:rsid w:val="002C0248"/>
    <w:rsid w:val="002C3460"/>
    <w:rsid w:val="002D0CF3"/>
    <w:rsid w:val="002D3A1B"/>
    <w:rsid w:val="002D5445"/>
    <w:rsid w:val="002D7AA2"/>
    <w:rsid w:val="002E39BF"/>
    <w:rsid w:val="002E3A1D"/>
    <w:rsid w:val="002E624D"/>
    <w:rsid w:val="002F3AD9"/>
    <w:rsid w:val="002F6A97"/>
    <w:rsid w:val="002F7360"/>
    <w:rsid w:val="00303765"/>
    <w:rsid w:val="0030502E"/>
    <w:rsid w:val="003058E1"/>
    <w:rsid w:val="0030679E"/>
    <w:rsid w:val="00311A5F"/>
    <w:rsid w:val="0031444C"/>
    <w:rsid w:val="00320342"/>
    <w:rsid w:val="00324579"/>
    <w:rsid w:val="00326189"/>
    <w:rsid w:val="00327D0B"/>
    <w:rsid w:val="00336711"/>
    <w:rsid w:val="00341284"/>
    <w:rsid w:val="00346CB2"/>
    <w:rsid w:val="00354441"/>
    <w:rsid w:val="00360713"/>
    <w:rsid w:val="0036279B"/>
    <w:rsid w:val="003805E1"/>
    <w:rsid w:val="003837F8"/>
    <w:rsid w:val="003855BC"/>
    <w:rsid w:val="00390057"/>
    <w:rsid w:val="003B0633"/>
    <w:rsid w:val="003B275E"/>
    <w:rsid w:val="003B4407"/>
    <w:rsid w:val="003C0442"/>
    <w:rsid w:val="003C1053"/>
    <w:rsid w:val="003C5CDD"/>
    <w:rsid w:val="003C7E93"/>
    <w:rsid w:val="003D048A"/>
    <w:rsid w:val="003D62C4"/>
    <w:rsid w:val="003D6A82"/>
    <w:rsid w:val="003D76F9"/>
    <w:rsid w:val="003E5022"/>
    <w:rsid w:val="003E62C9"/>
    <w:rsid w:val="003F623C"/>
    <w:rsid w:val="00400861"/>
    <w:rsid w:val="004028DD"/>
    <w:rsid w:val="004058A4"/>
    <w:rsid w:val="004058B4"/>
    <w:rsid w:val="00410821"/>
    <w:rsid w:val="00417306"/>
    <w:rsid w:val="00422870"/>
    <w:rsid w:val="00423E17"/>
    <w:rsid w:val="00424BF1"/>
    <w:rsid w:val="004434A6"/>
    <w:rsid w:val="004458C4"/>
    <w:rsid w:val="00452A42"/>
    <w:rsid w:val="0046119B"/>
    <w:rsid w:val="00461DA9"/>
    <w:rsid w:val="0046403C"/>
    <w:rsid w:val="00467601"/>
    <w:rsid w:val="0047184E"/>
    <w:rsid w:val="0047606E"/>
    <w:rsid w:val="004828A3"/>
    <w:rsid w:val="00484D38"/>
    <w:rsid w:val="00486D58"/>
    <w:rsid w:val="00491E74"/>
    <w:rsid w:val="00492AA4"/>
    <w:rsid w:val="00493F7E"/>
    <w:rsid w:val="00497516"/>
    <w:rsid w:val="004A4282"/>
    <w:rsid w:val="004A5970"/>
    <w:rsid w:val="004A7E0E"/>
    <w:rsid w:val="004B0E02"/>
    <w:rsid w:val="004C1A7D"/>
    <w:rsid w:val="004C56C7"/>
    <w:rsid w:val="004C5DB6"/>
    <w:rsid w:val="004E5F9D"/>
    <w:rsid w:val="004E734A"/>
    <w:rsid w:val="004F2B1C"/>
    <w:rsid w:val="00500B1E"/>
    <w:rsid w:val="005015B6"/>
    <w:rsid w:val="00501C47"/>
    <w:rsid w:val="005028DE"/>
    <w:rsid w:val="00502E83"/>
    <w:rsid w:val="00505990"/>
    <w:rsid w:val="00511173"/>
    <w:rsid w:val="005117C6"/>
    <w:rsid w:val="00513AE4"/>
    <w:rsid w:val="00513CE7"/>
    <w:rsid w:val="005221EA"/>
    <w:rsid w:val="0052340D"/>
    <w:rsid w:val="00523CC4"/>
    <w:rsid w:val="00524CC2"/>
    <w:rsid w:val="005275C7"/>
    <w:rsid w:val="00531A49"/>
    <w:rsid w:val="005507BD"/>
    <w:rsid w:val="00556DD8"/>
    <w:rsid w:val="00570DB6"/>
    <w:rsid w:val="0057127C"/>
    <w:rsid w:val="00574C8E"/>
    <w:rsid w:val="00577772"/>
    <w:rsid w:val="0058165B"/>
    <w:rsid w:val="0058409C"/>
    <w:rsid w:val="00584D18"/>
    <w:rsid w:val="005851FE"/>
    <w:rsid w:val="00590FB4"/>
    <w:rsid w:val="005936BA"/>
    <w:rsid w:val="005A097F"/>
    <w:rsid w:val="005A2E86"/>
    <w:rsid w:val="005A443A"/>
    <w:rsid w:val="005B1544"/>
    <w:rsid w:val="005B36B6"/>
    <w:rsid w:val="005B55EC"/>
    <w:rsid w:val="005B65E6"/>
    <w:rsid w:val="005C3B2D"/>
    <w:rsid w:val="005C75B0"/>
    <w:rsid w:val="005D148F"/>
    <w:rsid w:val="005D6050"/>
    <w:rsid w:val="005E5910"/>
    <w:rsid w:val="005F10D7"/>
    <w:rsid w:val="005F5CCE"/>
    <w:rsid w:val="00601BCE"/>
    <w:rsid w:val="00613AC2"/>
    <w:rsid w:val="00613BE6"/>
    <w:rsid w:val="0061602F"/>
    <w:rsid w:val="00624210"/>
    <w:rsid w:val="00632486"/>
    <w:rsid w:val="00633AFA"/>
    <w:rsid w:val="00640992"/>
    <w:rsid w:val="00641B1F"/>
    <w:rsid w:val="00645661"/>
    <w:rsid w:val="00651F7D"/>
    <w:rsid w:val="00662D06"/>
    <w:rsid w:val="00666F0B"/>
    <w:rsid w:val="0067533D"/>
    <w:rsid w:val="00696F21"/>
    <w:rsid w:val="006A1D03"/>
    <w:rsid w:val="006B4A8C"/>
    <w:rsid w:val="006B7D7E"/>
    <w:rsid w:val="006C4DBE"/>
    <w:rsid w:val="006D4768"/>
    <w:rsid w:val="006E15F1"/>
    <w:rsid w:val="006E3606"/>
    <w:rsid w:val="006E55E8"/>
    <w:rsid w:val="006E6459"/>
    <w:rsid w:val="006F08DE"/>
    <w:rsid w:val="006F0B85"/>
    <w:rsid w:val="006F2545"/>
    <w:rsid w:val="007101DE"/>
    <w:rsid w:val="00713139"/>
    <w:rsid w:val="007153C7"/>
    <w:rsid w:val="00721314"/>
    <w:rsid w:val="007252ED"/>
    <w:rsid w:val="007274D4"/>
    <w:rsid w:val="0073226A"/>
    <w:rsid w:val="007325E0"/>
    <w:rsid w:val="00740A90"/>
    <w:rsid w:val="00741471"/>
    <w:rsid w:val="0074614D"/>
    <w:rsid w:val="00751A1F"/>
    <w:rsid w:val="00757B33"/>
    <w:rsid w:val="00760513"/>
    <w:rsid w:val="0076220E"/>
    <w:rsid w:val="00766C28"/>
    <w:rsid w:val="00774894"/>
    <w:rsid w:val="00774DC4"/>
    <w:rsid w:val="00780A22"/>
    <w:rsid w:val="00784E14"/>
    <w:rsid w:val="00787912"/>
    <w:rsid w:val="00787E24"/>
    <w:rsid w:val="00796CE2"/>
    <w:rsid w:val="007A33DC"/>
    <w:rsid w:val="007C2564"/>
    <w:rsid w:val="007C5EDB"/>
    <w:rsid w:val="007C779E"/>
    <w:rsid w:val="007E5F64"/>
    <w:rsid w:val="007E63C4"/>
    <w:rsid w:val="007F0395"/>
    <w:rsid w:val="007F7612"/>
    <w:rsid w:val="008013CD"/>
    <w:rsid w:val="00801BA0"/>
    <w:rsid w:val="00802440"/>
    <w:rsid w:val="0080538C"/>
    <w:rsid w:val="008176FC"/>
    <w:rsid w:val="0082164E"/>
    <w:rsid w:val="008242B7"/>
    <w:rsid w:val="00824A8D"/>
    <w:rsid w:val="008259EC"/>
    <w:rsid w:val="00833429"/>
    <w:rsid w:val="00833504"/>
    <w:rsid w:val="0083565C"/>
    <w:rsid w:val="008528A0"/>
    <w:rsid w:val="008614E2"/>
    <w:rsid w:val="00861AC7"/>
    <w:rsid w:val="008643C9"/>
    <w:rsid w:val="00865789"/>
    <w:rsid w:val="00875C62"/>
    <w:rsid w:val="00885E5F"/>
    <w:rsid w:val="0089306D"/>
    <w:rsid w:val="008A5A40"/>
    <w:rsid w:val="008A6C4A"/>
    <w:rsid w:val="008B556D"/>
    <w:rsid w:val="008D519F"/>
    <w:rsid w:val="008E3494"/>
    <w:rsid w:val="008E6FBE"/>
    <w:rsid w:val="008F6ADA"/>
    <w:rsid w:val="00901D07"/>
    <w:rsid w:val="0090255C"/>
    <w:rsid w:val="009039FC"/>
    <w:rsid w:val="009143D2"/>
    <w:rsid w:val="00920183"/>
    <w:rsid w:val="00924D75"/>
    <w:rsid w:val="00925875"/>
    <w:rsid w:val="00925F88"/>
    <w:rsid w:val="00926121"/>
    <w:rsid w:val="00926A71"/>
    <w:rsid w:val="00930883"/>
    <w:rsid w:val="00932BB9"/>
    <w:rsid w:val="00933613"/>
    <w:rsid w:val="009402E8"/>
    <w:rsid w:val="00940962"/>
    <w:rsid w:val="00942D23"/>
    <w:rsid w:val="00945651"/>
    <w:rsid w:val="009548D1"/>
    <w:rsid w:val="0095746B"/>
    <w:rsid w:val="0095750C"/>
    <w:rsid w:val="009641C7"/>
    <w:rsid w:val="009661C9"/>
    <w:rsid w:val="0097246E"/>
    <w:rsid w:val="00975B15"/>
    <w:rsid w:val="00976E0A"/>
    <w:rsid w:val="00977F67"/>
    <w:rsid w:val="0098479F"/>
    <w:rsid w:val="00991E0B"/>
    <w:rsid w:val="0099552B"/>
    <w:rsid w:val="009A0624"/>
    <w:rsid w:val="009B4CAA"/>
    <w:rsid w:val="009D6721"/>
    <w:rsid w:val="009E0D8D"/>
    <w:rsid w:val="009E48C6"/>
    <w:rsid w:val="009F1058"/>
    <w:rsid w:val="009F2603"/>
    <w:rsid w:val="009F346A"/>
    <w:rsid w:val="00A00350"/>
    <w:rsid w:val="00A04560"/>
    <w:rsid w:val="00A07411"/>
    <w:rsid w:val="00A15E70"/>
    <w:rsid w:val="00A17192"/>
    <w:rsid w:val="00A201CE"/>
    <w:rsid w:val="00A212A2"/>
    <w:rsid w:val="00A24A67"/>
    <w:rsid w:val="00A3174F"/>
    <w:rsid w:val="00A3377E"/>
    <w:rsid w:val="00A35C77"/>
    <w:rsid w:val="00A362F1"/>
    <w:rsid w:val="00A376FC"/>
    <w:rsid w:val="00A379FD"/>
    <w:rsid w:val="00A413B1"/>
    <w:rsid w:val="00A42F13"/>
    <w:rsid w:val="00A52962"/>
    <w:rsid w:val="00A57C96"/>
    <w:rsid w:val="00A62D95"/>
    <w:rsid w:val="00A668F7"/>
    <w:rsid w:val="00A727D6"/>
    <w:rsid w:val="00A76CEF"/>
    <w:rsid w:val="00A829D2"/>
    <w:rsid w:val="00A87B7B"/>
    <w:rsid w:val="00A9292B"/>
    <w:rsid w:val="00AA530B"/>
    <w:rsid w:val="00AA5519"/>
    <w:rsid w:val="00AA7DB0"/>
    <w:rsid w:val="00AB74A7"/>
    <w:rsid w:val="00AC4480"/>
    <w:rsid w:val="00AE0DD4"/>
    <w:rsid w:val="00AE3145"/>
    <w:rsid w:val="00AE6786"/>
    <w:rsid w:val="00AE69D0"/>
    <w:rsid w:val="00AF2893"/>
    <w:rsid w:val="00B001FD"/>
    <w:rsid w:val="00B0113A"/>
    <w:rsid w:val="00B248FD"/>
    <w:rsid w:val="00B258D2"/>
    <w:rsid w:val="00B27305"/>
    <w:rsid w:val="00B27396"/>
    <w:rsid w:val="00B3125F"/>
    <w:rsid w:val="00B319E0"/>
    <w:rsid w:val="00B36807"/>
    <w:rsid w:val="00B4065F"/>
    <w:rsid w:val="00B54C87"/>
    <w:rsid w:val="00B5690A"/>
    <w:rsid w:val="00B63514"/>
    <w:rsid w:val="00B7177C"/>
    <w:rsid w:val="00B82318"/>
    <w:rsid w:val="00BA1A68"/>
    <w:rsid w:val="00BA2810"/>
    <w:rsid w:val="00BA3719"/>
    <w:rsid w:val="00BA73A8"/>
    <w:rsid w:val="00BB0FB8"/>
    <w:rsid w:val="00BB7C9C"/>
    <w:rsid w:val="00BC06B2"/>
    <w:rsid w:val="00BC241D"/>
    <w:rsid w:val="00BC3BDE"/>
    <w:rsid w:val="00BC7979"/>
    <w:rsid w:val="00BD244C"/>
    <w:rsid w:val="00BE40B9"/>
    <w:rsid w:val="00BF446A"/>
    <w:rsid w:val="00C01106"/>
    <w:rsid w:val="00C049BE"/>
    <w:rsid w:val="00C2059A"/>
    <w:rsid w:val="00C2411E"/>
    <w:rsid w:val="00C25F88"/>
    <w:rsid w:val="00C274CE"/>
    <w:rsid w:val="00C35B89"/>
    <w:rsid w:val="00C37228"/>
    <w:rsid w:val="00C44AB3"/>
    <w:rsid w:val="00C52919"/>
    <w:rsid w:val="00C532A6"/>
    <w:rsid w:val="00C54714"/>
    <w:rsid w:val="00C6236F"/>
    <w:rsid w:val="00C64BC3"/>
    <w:rsid w:val="00C6712F"/>
    <w:rsid w:val="00C753D6"/>
    <w:rsid w:val="00C77493"/>
    <w:rsid w:val="00C80548"/>
    <w:rsid w:val="00C80972"/>
    <w:rsid w:val="00C83C7B"/>
    <w:rsid w:val="00C84C0B"/>
    <w:rsid w:val="00C86D2B"/>
    <w:rsid w:val="00C90667"/>
    <w:rsid w:val="00C92598"/>
    <w:rsid w:val="00C94916"/>
    <w:rsid w:val="00C9727B"/>
    <w:rsid w:val="00CA4591"/>
    <w:rsid w:val="00CA4B71"/>
    <w:rsid w:val="00CB7EC8"/>
    <w:rsid w:val="00CC7669"/>
    <w:rsid w:val="00CD1691"/>
    <w:rsid w:val="00CD2CC4"/>
    <w:rsid w:val="00CD62E9"/>
    <w:rsid w:val="00CE33CC"/>
    <w:rsid w:val="00CE6056"/>
    <w:rsid w:val="00CF1F06"/>
    <w:rsid w:val="00CF4BA9"/>
    <w:rsid w:val="00D03FFA"/>
    <w:rsid w:val="00D041B7"/>
    <w:rsid w:val="00D07C6C"/>
    <w:rsid w:val="00D1460F"/>
    <w:rsid w:val="00D351CC"/>
    <w:rsid w:val="00D3523B"/>
    <w:rsid w:val="00D41068"/>
    <w:rsid w:val="00D42D1C"/>
    <w:rsid w:val="00D44046"/>
    <w:rsid w:val="00D456C2"/>
    <w:rsid w:val="00D658FB"/>
    <w:rsid w:val="00D65E81"/>
    <w:rsid w:val="00D803AE"/>
    <w:rsid w:val="00D8493B"/>
    <w:rsid w:val="00D86808"/>
    <w:rsid w:val="00D8742D"/>
    <w:rsid w:val="00D90A3F"/>
    <w:rsid w:val="00D968DD"/>
    <w:rsid w:val="00DA61C5"/>
    <w:rsid w:val="00DA7DE2"/>
    <w:rsid w:val="00DB360B"/>
    <w:rsid w:val="00DB4CB5"/>
    <w:rsid w:val="00DB64B5"/>
    <w:rsid w:val="00DB72B5"/>
    <w:rsid w:val="00DC3A73"/>
    <w:rsid w:val="00DD4892"/>
    <w:rsid w:val="00DE00F5"/>
    <w:rsid w:val="00DE4C7E"/>
    <w:rsid w:val="00E10E4A"/>
    <w:rsid w:val="00E11D8C"/>
    <w:rsid w:val="00E13465"/>
    <w:rsid w:val="00E14C17"/>
    <w:rsid w:val="00E14CFD"/>
    <w:rsid w:val="00E151AB"/>
    <w:rsid w:val="00E2741E"/>
    <w:rsid w:val="00E31F3F"/>
    <w:rsid w:val="00E32E75"/>
    <w:rsid w:val="00E36677"/>
    <w:rsid w:val="00E37011"/>
    <w:rsid w:val="00E472E2"/>
    <w:rsid w:val="00E51DFD"/>
    <w:rsid w:val="00E5606E"/>
    <w:rsid w:val="00E62899"/>
    <w:rsid w:val="00E665D6"/>
    <w:rsid w:val="00E760A5"/>
    <w:rsid w:val="00E9234A"/>
    <w:rsid w:val="00E9387F"/>
    <w:rsid w:val="00E972CE"/>
    <w:rsid w:val="00EA04EF"/>
    <w:rsid w:val="00EA2062"/>
    <w:rsid w:val="00EA24AD"/>
    <w:rsid w:val="00EB37AB"/>
    <w:rsid w:val="00EB54D0"/>
    <w:rsid w:val="00EC2D0B"/>
    <w:rsid w:val="00EC55AB"/>
    <w:rsid w:val="00ED0F1E"/>
    <w:rsid w:val="00ED103F"/>
    <w:rsid w:val="00ED4CCC"/>
    <w:rsid w:val="00EE3E31"/>
    <w:rsid w:val="00EE4630"/>
    <w:rsid w:val="00EE49E7"/>
    <w:rsid w:val="00EF2A3E"/>
    <w:rsid w:val="00EF5358"/>
    <w:rsid w:val="00EF6542"/>
    <w:rsid w:val="00F06D29"/>
    <w:rsid w:val="00F139D5"/>
    <w:rsid w:val="00F2028E"/>
    <w:rsid w:val="00F20B77"/>
    <w:rsid w:val="00F22B63"/>
    <w:rsid w:val="00F22FF3"/>
    <w:rsid w:val="00F25A23"/>
    <w:rsid w:val="00F3090F"/>
    <w:rsid w:val="00F33BAB"/>
    <w:rsid w:val="00F3567D"/>
    <w:rsid w:val="00F35EB3"/>
    <w:rsid w:val="00F3632B"/>
    <w:rsid w:val="00F41AFA"/>
    <w:rsid w:val="00F422EA"/>
    <w:rsid w:val="00F44A58"/>
    <w:rsid w:val="00F51C1D"/>
    <w:rsid w:val="00F54EBD"/>
    <w:rsid w:val="00F57B2D"/>
    <w:rsid w:val="00F6033A"/>
    <w:rsid w:val="00F67935"/>
    <w:rsid w:val="00F70E69"/>
    <w:rsid w:val="00F74CDE"/>
    <w:rsid w:val="00F75F06"/>
    <w:rsid w:val="00F82BA1"/>
    <w:rsid w:val="00F8309A"/>
    <w:rsid w:val="00F95862"/>
    <w:rsid w:val="00F95B3E"/>
    <w:rsid w:val="00F963AC"/>
    <w:rsid w:val="00FA69FC"/>
    <w:rsid w:val="00FB1AB1"/>
    <w:rsid w:val="00FC18DB"/>
    <w:rsid w:val="00FC2404"/>
    <w:rsid w:val="00FC59B8"/>
    <w:rsid w:val="00FD0074"/>
    <w:rsid w:val="00FD69A9"/>
    <w:rsid w:val="00FE52CE"/>
    <w:rsid w:val="00FE64D4"/>
    <w:rsid w:val="00FF263F"/>
    <w:rsid w:val="00FF2784"/>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D06D"/>
  <w15:docId w15:val="{37F0B545-225E-4B14-8438-7502F494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firstLine="144"/>
    </w:pPr>
    <w:rPr>
      <w:color w:val="000000"/>
    </w:rPr>
  </w:style>
  <w:style w:type="paragraph" w:customStyle="1" w:styleId="L1-2">
    <w:name w:val="L1-2"/>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pPr>
    <w:rPr>
      <w:color w:val="000000"/>
    </w:rPr>
  </w:style>
  <w:style w:type="paragraph" w:customStyle="1" w:styleId="L1-3">
    <w:name w:val="L1-3"/>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ind w:left="720" w:firstLine="720"/>
    </w:pPr>
    <w:rPr>
      <w:color w:val="000000"/>
    </w:rPr>
  </w:style>
  <w:style w:type="paragraph" w:customStyle="1" w:styleId="L1-4">
    <w:name w:val="L1-4"/>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ind w:left="1440" w:firstLine="720"/>
    </w:pPr>
    <w:rPr>
      <w:color w:val="000000"/>
    </w:rPr>
  </w:style>
  <w:style w:type="paragraph" w:customStyle="1" w:styleId="L1-5">
    <w:name w:val="L1-5"/>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ind w:left="2160" w:firstLine="720"/>
    </w:pPr>
    <w:rPr>
      <w:color w:val="000000"/>
    </w:rPr>
  </w:style>
  <w:style w:type="paragraph" w:customStyle="1" w:styleId="L1-6">
    <w:name w:val="L1-6"/>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ind w:left="2880" w:firstLine="720"/>
    </w:pPr>
    <w:rPr>
      <w:color w:val="000000"/>
    </w:rPr>
  </w:style>
  <w:style w:type="paragraph" w:customStyle="1" w:styleId="L1-7">
    <w:name w:val="L1-7"/>
    <w:basedOn w:val="Normal"/>
    <w:pPr>
      <w:widowControl w:val="0"/>
      <w:tabs>
        <w:tab w:val="left" w:pos="0"/>
        <w:tab w:val="left" w:pos="3600"/>
        <w:tab w:val="left" w:pos="5040"/>
        <w:tab w:val="left" w:pos="5760"/>
        <w:tab w:val="left" w:pos="6480"/>
        <w:tab w:val="left" w:pos="7200"/>
        <w:tab w:val="left" w:pos="7920"/>
        <w:tab w:val="left" w:pos="8640"/>
        <w:tab w:val="left" w:pos="9359"/>
      </w:tabs>
      <w:ind w:left="3600" w:firstLine="720"/>
    </w:pPr>
    <w:rPr>
      <w:color w:val="000000"/>
    </w:rPr>
  </w:style>
  <w:style w:type="paragraph" w:customStyle="1" w:styleId="L1-8">
    <w:name w:val="L1-8"/>
    <w:basedOn w:val="Normal"/>
    <w:pPr>
      <w:widowControl w:val="0"/>
      <w:tabs>
        <w:tab w:val="left" w:pos="0"/>
        <w:tab w:val="left" w:pos="4320"/>
        <w:tab w:val="left" w:pos="5760"/>
        <w:tab w:val="left" w:pos="6480"/>
        <w:tab w:val="left" w:pos="7200"/>
        <w:tab w:val="left" w:pos="7920"/>
        <w:tab w:val="left" w:pos="8640"/>
        <w:tab w:val="left" w:pos="9359"/>
      </w:tabs>
      <w:ind w:left="4320" w:firstLine="720"/>
    </w:pPr>
    <w:rPr>
      <w:color w:val="000000"/>
    </w:rPr>
  </w:style>
  <w:style w:type="paragraph" w:customStyle="1" w:styleId="L1-9">
    <w:name w:val="L1-9"/>
    <w:basedOn w:val="Normal"/>
    <w:pPr>
      <w:widowControl w:val="0"/>
      <w:tabs>
        <w:tab w:val="left" w:pos="0"/>
        <w:tab w:val="left" w:pos="5040"/>
        <w:tab w:val="left" w:pos="6480"/>
        <w:tab w:val="left" w:pos="7200"/>
        <w:tab w:val="left" w:pos="7920"/>
        <w:tab w:val="left" w:pos="8640"/>
        <w:tab w:val="left" w:pos="9359"/>
      </w:tabs>
      <w:ind w:left="5040" w:firstLine="720"/>
    </w:pPr>
    <w:rPr>
      <w:color w:val="000000"/>
    </w:rPr>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basedOn w:val="DefaultParagraphFont"/>
    <w:rPr>
      <w:rFonts w:ascii="Tahoma" w:hAnsi="Tahoma" w:cs="Times New Roman"/>
      <w:sz w:val="16"/>
    </w:rPr>
  </w:style>
  <w:style w:type="paragraph" w:customStyle="1" w:styleId="Bates">
    <w:name w:val="Bates"/>
    <w:basedOn w:val="Normal"/>
    <w:pPr>
      <w:widowControl w:val="0"/>
      <w:jc w:val="center"/>
    </w:pPr>
    <w:rPr>
      <w:rFonts w:ascii="Arial" w:hAnsi="Arial"/>
      <w:b/>
      <w:color w:val="000000"/>
      <w:sz w:val="28"/>
    </w:rPr>
  </w:style>
  <w:style w:type="paragraph" w:customStyle="1" w:styleId="Block1">
    <w:name w:val="Block 1&quot;"/>
    <w:basedOn w:val="Normal"/>
    <w:pPr>
      <w:widowControl w:val="0"/>
      <w:spacing w:after="240"/>
      <w:ind w:left="1440" w:right="1440"/>
    </w:pPr>
    <w:rPr>
      <w:color w:val="000000"/>
    </w:rPr>
  </w:style>
  <w:style w:type="paragraph" w:customStyle="1" w:styleId="Block15">
    <w:name w:val="Block 1.5&quot;"/>
    <w:basedOn w:val="Normal"/>
    <w:pPr>
      <w:widowControl w:val="0"/>
      <w:spacing w:after="240"/>
      <w:ind w:left="2160" w:right="2160"/>
    </w:pPr>
    <w:rPr>
      <w:color w:val="000000"/>
    </w:rPr>
  </w:style>
  <w:style w:type="paragraph" w:customStyle="1" w:styleId="Block5">
    <w:name w:val="Block .5&quot;"/>
    <w:basedOn w:val="Normal"/>
    <w:pPr>
      <w:widowControl w:val="0"/>
      <w:spacing w:after="240"/>
      <w:ind w:left="720" w:right="720"/>
    </w:pPr>
    <w:rPr>
      <w:color w:val="000000"/>
    </w:rPr>
  </w:style>
  <w:style w:type="paragraph" w:customStyle="1" w:styleId="Body1Ind4">
    <w:name w:val="Body 1 Ind 4"/>
    <w:basedOn w:val="Normal"/>
    <w:pPr>
      <w:widowControl w:val="0"/>
      <w:spacing w:after="240"/>
      <w:ind w:firstLine="720"/>
    </w:pPr>
    <w:rPr>
      <w:color w:val="000000"/>
    </w:rPr>
  </w:style>
  <w:style w:type="paragraph" w:customStyle="1" w:styleId="Body1Ind3">
    <w:name w:val="Body 1 Ind 3"/>
    <w:basedOn w:val="Normal"/>
    <w:pPr>
      <w:widowControl w:val="0"/>
      <w:spacing w:after="240"/>
      <w:ind w:left="720"/>
    </w:pPr>
    <w:rPr>
      <w:color w:val="000000"/>
    </w:rPr>
  </w:style>
  <w:style w:type="paragraph" w:customStyle="1" w:styleId="Body1Ind1">
    <w:name w:val="Body 1 Ind 1"/>
    <w:basedOn w:val="Normal"/>
    <w:pPr>
      <w:widowControl w:val="0"/>
      <w:spacing w:after="240"/>
      <w:ind w:left="720" w:firstLine="720"/>
    </w:pPr>
    <w:rPr>
      <w:color w:val="000000"/>
    </w:rPr>
  </w:style>
  <w:style w:type="paragraph" w:customStyle="1" w:styleId="Body1Ind2">
    <w:name w:val="Body 1 Ind 2"/>
    <w:basedOn w:val="Normal"/>
    <w:pPr>
      <w:widowControl w:val="0"/>
      <w:spacing w:after="240"/>
      <w:ind w:left="1440"/>
    </w:pPr>
    <w:rPr>
      <w:color w:val="000000"/>
    </w:rPr>
  </w:style>
  <w:style w:type="paragraph" w:customStyle="1" w:styleId="Body1defau">
    <w:name w:val="Body 1 defau"/>
    <w:basedOn w:val="Normal"/>
    <w:pPr>
      <w:widowControl w:val="0"/>
      <w:spacing w:after="240"/>
    </w:pPr>
    <w:rPr>
      <w:color w:val="000000"/>
    </w:rPr>
  </w:style>
  <w:style w:type="paragraph" w:customStyle="1" w:styleId="Body2">
    <w:name w:val="Body 2"/>
    <w:basedOn w:val="Normal"/>
    <w:pPr>
      <w:widowControl w:val="0"/>
      <w:spacing w:after="240" w:line="480" w:lineRule="auto"/>
    </w:pPr>
    <w:rPr>
      <w:color w:val="000000"/>
    </w:rPr>
  </w:style>
  <w:style w:type="paragraph" w:customStyle="1" w:styleId="Body2Ind6">
    <w:name w:val="Body 2 Ind 6"/>
    <w:basedOn w:val="Normal"/>
    <w:pPr>
      <w:widowControl w:val="0"/>
      <w:spacing w:line="480" w:lineRule="auto"/>
      <w:ind w:firstLine="720"/>
    </w:pPr>
    <w:rPr>
      <w:color w:val="000000"/>
    </w:rPr>
  </w:style>
  <w:style w:type="paragraph" w:customStyle="1" w:styleId="Body2Ind5">
    <w:name w:val="Body 2 Ind 5"/>
    <w:basedOn w:val="Normal"/>
    <w:pPr>
      <w:widowControl w:val="0"/>
      <w:spacing w:line="480" w:lineRule="auto"/>
      <w:ind w:firstLine="720"/>
      <w:jc w:val="both"/>
    </w:pPr>
    <w:rPr>
      <w:color w:val="000000"/>
    </w:rPr>
  </w:style>
  <w:style w:type="paragraph" w:customStyle="1" w:styleId="Body2Ind4">
    <w:name w:val="Body 2 Ind 4"/>
    <w:basedOn w:val="Normal"/>
    <w:pPr>
      <w:widowControl w:val="0"/>
      <w:spacing w:after="240" w:line="480" w:lineRule="auto"/>
      <w:ind w:left="720"/>
    </w:pPr>
    <w:rPr>
      <w:color w:val="000000"/>
    </w:rPr>
  </w:style>
  <w:style w:type="paragraph" w:customStyle="1" w:styleId="Body2Ind3">
    <w:name w:val="Body 2 Ind 3"/>
    <w:basedOn w:val="Normal"/>
    <w:pPr>
      <w:widowControl w:val="0"/>
      <w:spacing w:line="480" w:lineRule="auto"/>
      <w:ind w:firstLine="1440"/>
    </w:pPr>
    <w:rPr>
      <w:color w:val="000000"/>
    </w:rPr>
  </w:style>
  <w:style w:type="paragraph" w:customStyle="1" w:styleId="Body2Ind1">
    <w:name w:val="Body 2 Ind 1"/>
    <w:basedOn w:val="Normal"/>
    <w:pPr>
      <w:widowControl w:val="0"/>
      <w:spacing w:line="480" w:lineRule="auto"/>
      <w:ind w:firstLine="1440"/>
      <w:jc w:val="both"/>
    </w:pPr>
    <w:rPr>
      <w:color w:val="000000"/>
    </w:rPr>
  </w:style>
  <w:style w:type="paragraph" w:customStyle="1" w:styleId="Body2Ind2">
    <w:name w:val="Body 2 Ind 2"/>
    <w:basedOn w:val="Normal"/>
    <w:pPr>
      <w:widowControl w:val="0"/>
      <w:spacing w:after="240" w:line="480" w:lineRule="auto"/>
      <w:ind w:left="1440"/>
    </w:pPr>
  </w:style>
  <w:style w:type="paragraph" w:customStyle="1" w:styleId="Body5">
    <w:name w:val="Body 5"/>
    <w:basedOn w:val="Normal"/>
    <w:pPr>
      <w:widowControl w:val="0"/>
      <w:spacing w:after="240" w:line="360" w:lineRule="auto"/>
    </w:pPr>
    <w:rPr>
      <w:color w:val="000000"/>
    </w:rPr>
  </w:style>
  <w:style w:type="paragraph" w:customStyle="1" w:styleId="Body5Ind4">
    <w:name w:val="Body 5 Ind 4"/>
    <w:basedOn w:val="Normal"/>
    <w:pPr>
      <w:widowControl w:val="0"/>
      <w:spacing w:line="360" w:lineRule="auto"/>
      <w:ind w:firstLine="720"/>
    </w:pPr>
    <w:rPr>
      <w:color w:val="000000"/>
    </w:rPr>
  </w:style>
  <w:style w:type="paragraph" w:customStyle="1" w:styleId="Body5Ind3">
    <w:name w:val="Body 5 Ind 3"/>
    <w:basedOn w:val="Normal"/>
    <w:pPr>
      <w:widowControl w:val="0"/>
      <w:spacing w:after="240" w:line="360" w:lineRule="auto"/>
      <w:ind w:left="720"/>
    </w:pPr>
    <w:rPr>
      <w:color w:val="000000"/>
    </w:rPr>
  </w:style>
  <w:style w:type="paragraph" w:customStyle="1" w:styleId="Body5Ind1">
    <w:name w:val="Body 5 Ind 1"/>
    <w:basedOn w:val="Normal"/>
    <w:pPr>
      <w:widowControl w:val="0"/>
      <w:spacing w:line="360" w:lineRule="auto"/>
      <w:ind w:firstLine="1440"/>
    </w:pPr>
    <w:rPr>
      <w:color w:val="000000"/>
    </w:rPr>
  </w:style>
  <w:style w:type="paragraph" w:customStyle="1" w:styleId="Body5Ind2">
    <w:name w:val="Body 5 Ind 2"/>
    <w:basedOn w:val="Normal"/>
    <w:pPr>
      <w:widowControl w:val="0"/>
      <w:spacing w:after="240" w:line="360" w:lineRule="auto"/>
      <w:ind w:left="1440"/>
    </w:pPr>
    <w:rPr>
      <w:color w:val="000000"/>
    </w:rPr>
  </w:style>
  <w:style w:type="paragraph" w:customStyle="1" w:styleId="WPBodyText">
    <w:name w:val="WP_Body Text"/>
    <w:basedOn w:val="Normal"/>
    <w:pPr>
      <w:widowControl w:val="0"/>
      <w:spacing w:after="120"/>
    </w:pPr>
  </w:style>
  <w:style w:type="character" w:customStyle="1" w:styleId="BodyTextCh">
    <w:name w:val="Body Text Ch"/>
    <w:basedOn w:val="DefaultParagraphFont"/>
    <w:rPr>
      <w:rFonts w:cs="Times New Roman"/>
    </w:rPr>
  </w:style>
  <w:style w:type="character" w:customStyle="1" w:styleId="annotationr">
    <w:name w:val="annotation r"/>
    <w:basedOn w:val="DefaultParagraphFont"/>
    <w:rPr>
      <w:rFonts w:cs="Times New Roman"/>
      <w:sz w:val="16"/>
    </w:rPr>
  </w:style>
  <w:style w:type="paragraph" w:customStyle="1" w:styleId="annotations">
    <w:name w:val="annotation s"/>
    <w:basedOn w:val="Normal"/>
    <w:pPr>
      <w:widowControl w:val="0"/>
    </w:pPr>
    <w:rPr>
      <w:b/>
      <w:sz w:val="20"/>
    </w:rPr>
  </w:style>
  <w:style w:type="character" w:customStyle="1" w:styleId="CommentSubj">
    <w:name w:val="Comment Subj"/>
    <w:basedOn w:val="DefaultParagraphFont"/>
    <w:rPr>
      <w:rFonts w:cs="Times New Roman"/>
      <w:b/>
      <w:sz w:val="20"/>
    </w:rPr>
  </w:style>
  <w:style w:type="paragraph" w:customStyle="1" w:styleId="annotationt">
    <w:name w:val="annotation t"/>
    <w:basedOn w:val="Normal"/>
    <w:pPr>
      <w:widowControl w:val="0"/>
    </w:pPr>
    <w:rPr>
      <w:sz w:val="20"/>
    </w:rPr>
  </w:style>
  <w:style w:type="character" w:customStyle="1" w:styleId="CommentText1">
    <w:name w:val="Comment Text1"/>
    <w:basedOn w:val="DefaultParagraphFont"/>
    <w:rPr>
      <w:rFonts w:cs="Times New Roman"/>
      <w:sz w:val="20"/>
    </w:rPr>
  </w:style>
  <w:style w:type="character" w:customStyle="1" w:styleId="DefaultPara">
    <w:name w:val="Default Para"/>
    <w:basedOn w:val="DefaultParagraphFont"/>
    <w:rPr>
      <w:rFonts w:cs="Times New Roman"/>
    </w:rPr>
  </w:style>
  <w:style w:type="character" w:customStyle="1" w:styleId="DocID">
    <w:name w:val="DocID"/>
    <w:basedOn w:val="DefaultParagraphFont"/>
    <w:rPr>
      <w:rFonts w:cs="Times New Roman"/>
      <w:color w:val="000000"/>
      <w:sz w:val="16"/>
    </w:rPr>
  </w:style>
  <w:style w:type="paragraph" w:customStyle="1" w:styleId="envelopeadd">
    <w:name w:val="envelope add"/>
    <w:basedOn w:val="Normal"/>
    <w:pPr>
      <w:widowControl w:val="0"/>
      <w:ind w:left="2880"/>
    </w:pPr>
    <w:rPr>
      <w:color w:val="000000"/>
    </w:rPr>
  </w:style>
  <w:style w:type="paragraph" w:customStyle="1" w:styleId="enveloperet">
    <w:name w:val="envelope ret"/>
    <w:basedOn w:val="Normal"/>
    <w:pPr>
      <w:widowControl w:val="0"/>
    </w:pPr>
    <w:rPr>
      <w:color w:val="000000"/>
    </w:rPr>
  </w:style>
  <w:style w:type="paragraph" w:styleId="Footer">
    <w:name w:val="footer"/>
    <w:basedOn w:val="Normal"/>
    <w:link w:val="FooterChar"/>
    <w:uiPriority w:val="99"/>
    <w:pPr>
      <w:widowControl w:val="0"/>
      <w:tabs>
        <w:tab w:val="left" w:pos="0"/>
        <w:tab w:val="center" w:pos="4680"/>
        <w:tab w:val="right" w:pos="9359"/>
      </w:tabs>
    </w:pPr>
  </w:style>
  <w:style w:type="character" w:customStyle="1" w:styleId="FooterChar">
    <w:name w:val="Footer Char"/>
    <w:basedOn w:val="DefaultParagraphFont"/>
    <w:link w:val="Footer"/>
    <w:uiPriority w:val="99"/>
    <w:rPr>
      <w:rFonts w:cs="Times New Roman"/>
    </w:rPr>
  </w:style>
  <w:style w:type="paragraph" w:customStyle="1" w:styleId="Footer2La">
    <w:name w:val="Footer 2: La"/>
    <w:basedOn w:val="Normal"/>
    <w:pPr>
      <w:widowControl w:val="0"/>
      <w:tabs>
        <w:tab w:val="left" w:pos="0"/>
        <w:tab w:val="center" w:pos="6480"/>
        <w:tab w:val="right" w:pos="9359"/>
      </w:tabs>
    </w:pPr>
    <w:rPr>
      <w:color w:val="000000"/>
    </w:rPr>
  </w:style>
  <w:style w:type="paragraph" w:styleId="FootnoteText">
    <w:name w:val="footnote text"/>
    <w:basedOn w:val="Normal"/>
    <w:link w:val="FootnoteTextChar"/>
    <w:uiPriority w:val="99"/>
    <w:semiHidden/>
    <w:pPr>
      <w:widowControl w:val="0"/>
      <w:spacing w:after="120"/>
    </w:pPr>
    <w:rPr>
      <w:color w:val="000000"/>
      <w:sz w:val="18"/>
    </w:rPr>
  </w:style>
  <w:style w:type="character" w:customStyle="1" w:styleId="FootnoteTextChar">
    <w:name w:val="Footnote Text Char"/>
    <w:basedOn w:val="DefaultParagraphFont"/>
    <w:link w:val="FootnoteText"/>
    <w:uiPriority w:val="99"/>
    <w:semiHidden/>
    <w:rsid w:val="00E10E4A"/>
  </w:style>
  <w:style w:type="paragraph" w:customStyle="1" w:styleId="footnotete1">
    <w:name w:val="footnote te1"/>
    <w:basedOn w:val="Normal"/>
    <w:pPr>
      <w:widowControl w:val="0"/>
      <w:spacing w:after="120"/>
    </w:pPr>
    <w:rPr>
      <w:color w:val="000000"/>
      <w:sz w:val="18"/>
    </w:rPr>
  </w:style>
  <w:style w:type="paragraph" w:customStyle="1" w:styleId="FootnoteTex">
    <w:name w:val="Footnote Tex"/>
    <w:basedOn w:val="Normal"/>
    <w:pPr>
      <w:widowControl w:val="0"/>
      <w:spacing w:after="120"/>
    </w:pPr>
    <w:rPr>
      <w:color w:val="000000"/>
    </w:rPr>
  </w:style>
  <w:style w:type="character" w:customStyle="1" w:styleId="FootnoteTex1">
    <w:name w:val="Footnote Tex1"/>
    <w:basedOn w:val="DefaultParagraphFont"/>
    <w:rPr>
      <w:rFonts w:cs="Times New Roman"/>
      <w:color w:val="000000"/>
      <w:sz w:val="18"/>
    </w:rPr>
  </w:style>
  <w:style w:type="paragraph" w:styleId="Header">
    <w:name w:val="header"/>
    <w:basedOn w:val="Normal"/>
    <w:link w:val="HeaderChar"/>
    <w:uiPriority w:val="99"/>
    <w:pPr>
      <w:widowControl w:val="0"/>
      <w:tabs>
        <w:tab w:val="left" w:pos="0"/>
        <w:tab w:val="center" w:pos="4680"/>
        <w:tab w:val="right" w:pos="9359"/>
      </w:tabs>
    </w:pPr>
  </w:style>
  <w:style w:type="character" w:customStyle="1" w:styleId="HeaderChar">
    <w:name w:val="Header Char"/>
    <w:basedOn w:val="DefaultParagraphFont"/>
    <w:link w:val="Header"/>
    <w:uiPriority w:val="99"/>
    <w:rPr>
      <w:rFonts w:cs="Times New Roman"/>
    </w:rPr>
  </w:style>
  <w:style w:type="paragraph" w:customStyle="1" w:styleId="Header2La">
    <w:name w:val="Header 2: La"/>
    <w:basedOn w:val="Normal"/>
    <w:pPr>
      <w:widowControl w:val="0"/>
      <w:tabs>
        <w:tab w:val="left" w:pos="0"/>
        <w:tab w:val="center" w:pos="6480"/>
        <w:tab w:val="right" w:pos="9359"/>
      </w:tabs>
    </w:pPr>
    <w:rPr>
      <w:color w:val="000000"/>
    </w:rPr>
  </w:style>
  <w:style w:type="paragraph" w:customStyle="1" w:styleId="WPHeading1">
    <w:name w:val="WP_Heading 1"/>
    <w:basedOn w:val="Normal"/>
    <w:pPr>
      <w:widowControl w:val="0"/>
      <w:spacing w:after="240"/>
      <w:ind w:firstLine="144"/>
      <w:jc w:val="center"/>
    </w:pPr>
    <w:rPr>
      <w:b/>
      <w:color w:val="000000"/>
    </w:rPr>
  </w:style>
  <w:style w:type="character" w:customStyle="1" w:styleId="Heading1Ch">
    <w:name w:val="Heading 1 Ch"/>
    <w:basedOn w:val="DefaultParagraphFont"/>
    <w:rPr>
      <w:rFonts w:cs="Times New Roman"/>
      <w:b/>
      <w:color w:val="000000"/>
    </w:rPr>
  </w:style>
  <w:style w:type="paragraph" w:customStyle="1" w:styleId="WPHeading2">
    <w:name w:val="WP_Heading 2"/>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ind w:firstLine="720"/>
      <w:jc w:val="both"/>
    </w:pPr>
    <w:rPr>
      <w:color w:val="000000"/>
    </w:rPr>
  </w:style>
  <w:style w:type="character" w:customStyle="1" w:styleId="Heading2Ch">
    <w:name w:val="Heading 2 Ch"/>
    <w:basedOn w:val="DefaultParagraphFont"/>
    <w:rPr>
      <w:rFonts w:cs="Times New Roman"/>
      <w:color w:val="000000"/>
    </w:rPr>
  </w:style>
  <w:style w:type="paragraph" w:customStyle="1" w:styleId="WPHeading3">
    <w:name w:val="WP_Heading 3"/>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ind w:left="720" w:firstLine="720"/>
      <w:jc w:val="both"/>
    </w:pPr>
    <w:rPr>
      <w:color w:val="000000"/>
    </w:rPr>
  </w:style>
  <w:style w:type="character" w:customStyle="1" w:styleId="Heading3Ch">
    <w:name w:val="Heading 3 Ch"/>
    <w:basedOn w:val="DefaultParagraphFont"/>
    <w:rPr>
      <w:rFonts w:cs="Times New Roman"/>
      <w:color w:val="000000"/>
    </w:rPr>
  </w:style>
  <w:style w:type="paragraph" w:customStyle="1" w:styleId="WPHeading4">
    <w:name w:val="WP_Heading 4"/>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spacing w:after="240"/>
      <w:ind w:left="1440" w:firstLine="720"/>
      <w:jc w:val="both"/>
    </w:pPr>
    <w:rPr>
      <w:color w:val="000000"/>
    </w:rPr>
  </w:style>
  <w:style w:type="character" w:customStyle="1" w:styleId="Heading4Ch">
    <w:name w:val="Heading 4 Ch"/>
    <w:basedOn w:val="DefaultParagraphFont"/>
    <w:rPr>
      <w:rFonts w:cs="Times New Roman"/>
      <w:color w:val="000000"/>
    </w:rPr>
  </w:style>
  <w:style w:type="paragraph" w:customStyle="1" w:styleId="WPHeading5">
    <w:name w:val="WP_Heading 5"/>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spacing w:after="240"/>
      <w:ind w:left="2160" w:firstLine="720"/>
      <w:jc w:val="both"/>
    </w:pPr>
    <w:rPr>
      <w:color w:val="000000"/>
    </w:rPr>
  </w:style>
  <w:style w:type="character" w:customStyle="1" w:styleId="Heading5Ch">
    <w:name w:val="Heading 5 Ch"/>
    <w:basedOn w:val="DefaultParagraphFont"/>
    <w:rPr>
      <w:rFonts w:cs="Times New Roman"/>
      <w:color w:val="000000"/>
    </w:rPr>
  </w:style>
  <w:style w:type="paragraph" w:customStyle="1" w:styleId="WPHeading6">
    <w:name w:val="WP_Heading 6"/>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spacing w:after="240"/>
      <w:ind w:left="2880" w:firstLine="720"/>
      <w:jc w:val="both"/>
    </w:pPr>
    <w:rPr>
      <w:color w:val="000000"/>
    </w:rPr>
  </w:style>
  <w:style w:type="character" w:customStyle="1" w:styleId="Heading6Ch">
    <w:name w:val="Heading 6 Ch"/>
    <w:basedOn w:val="DefaultParagraphFont"/>
    <w:rPr>
      <w:rFonts w:cs="Times New Roman"/>
      <w:color w:val="000000"/>
    </w:rPr>
  </w:style>
  <w:style w:type="paragraph" w:customStyle="1" w:styleId="WPHeading7">
    <w:name w:val="WP_Heading 7"/>
    <w:basedOn w:val="Normal"/>
    <w:pPr>
      <w:widowControl w:val="0"/>
      <w:tabs>
        <w:tab w:val="left" w:pos="0"/>
        <w:tab w:val="left" w:pos="3600"/>
        <w:tab w:val="left" w:pos="5040"/>
        <w:tab w:val="left" w:pos="5760"/>
        <w:tab w:val="left" w:pos="6480"/>
        <w:tab w:val="left" w:pos="7200"/>
        <w:tab w:val="left" w:pos="7920"/>
        <w:tab w:val="left" w:pos="8640"/>
        <w:tab w:val="left" w:pos="9359"/>
      </w:tabs>
      <w:spacing w:after="240"/>
      <w:ind w:left="3600" w:firstLine="720"/>
      <w:jc w:val="both"/>
    </w:pPr>
    <w:rPr>
      <w:color w:val="000000"/>
    </w:rPr>
  </w:style>
  <w:style w:type="character" w:customStyle="1" w:styleId="Heading7Ch">
    <w:name w:val="Heading 7 Ch"/>
    <w:basedOn w:val="DefaultParagraphFont"/>
    <w:rPr>
      <w:rFonts w:cs="Times New Roman"/>
      <w:color w:val="000000"/>
    </w:rPr>
  </w:style>
  <w:style w:type="paragraph" w:customStyle="1" w:styleId="WPHeading8">
    <w:name w:val="WP_Heading 8"/>
    <w:basedOn w:val="Normal"/>
    <w:pPr>
      <w:widowControl w:val="0"/>
      <w:tabs>
        <w:tab w:val="left" w:pos="0"/>
        <w:tab w:val="left" w:pos="4320"/>
        <w:tab w:val="left" w:pos="5760"/>
        <w:tab w:val="left" w:pos="6480"/>
        <w:tab w:val="left" w:pos="7200"/>
        <w:tab w:val="left" w:pos="7920"/>
        <w:tab w:val="left" w:pos="8640"/>
        <w:tab w:val="left" w:pos="9359"/>
      </w:tabs>
      <w:spacing w:after="240"/>
      <w:ind w:left="4320" w:firstLine="720"/>
      <w:jc w:val="both"/>
    </w:pPr>
    <w:rPr>
      <w:color w:val="000000"/>
    </w:rPr>
  </w:style>
  <w:style w:type="character" w:customStyle="1" w:styleId="Heading8Ch">
    <w:name w:val="Heading 8 Ch"/>
    <w:basedOn w:val="DefaultParagraphFont"/>
    <w:rPr>
      <w:rFonts w:cs="Times New Roman"/>
      <w:color w:val="000000"/>
    </w:rPr>
  </w:style>
  <w:style w:type="paragraph" w:customStyle="1" w:styleId="WPHeading9">
    <w:name w:val="WP_Heading 9"/>
    <w:basedOn w:val="Normal"/>
    <w:pPr>
      <w:widowControl w:val="0"/>
      <w:tabs>
        <w:tab w:val="left" w:pos="0"/>
        <w:tab w:val="left" w:pos="5040"/>
        <w:tab w:val="left" w:pos="6480"/>
        <w:tab w:val="left" w:pos="7200"/>
        <w:tab w:val="left" w:pos="7920"/>
        <w:tab w:val="left" w:pos="8640"/>
        <w:tab w:val="left" w:pos="9359"/>
      </w:tabs>
      <w:spacing w:after="240"/>
      <w:ind w:left="5040" w:firstLine="720"/>
      <w:jc w:val="both"/>
    </w:pPr>
    <w:rPr>
      <w:color w:val="000000"/>
    </w:rPr>
  </w:style>
  <w:style w:type="character" w:customStyle="1" w:styleId="Heading9Ch">
    <w:name w:val="Heading 9 Ch"/>
    <w:basedOn w:val="DefaultParagraphFont"/>
    <w:rPr>
      <w:rFonts w:cs="Times New Roman"/>
      <w:color w:val="000000"/>
    </w:rPr>
  </w:style>
  <w:style w:type="character" w:customStyle="1" w:styleId="NoList1">
    <w:name w:val="No List1"/>
    <w:basedOn w:val="DefaultParagraphFont"/>
    <w:rPr>
      <w:rFonts w:cs="Times New Roman"/>
    </w:rPr>
  </w:style>
  <w:style w:type="paragraph" w:customStyle="1" w:styleId="TaxDisclaime">
    <w:name w:val="TaxDisclaime"/>
    <w:basedOn w:val="Normal"/>
    <w:pPr>
      <w:widowControl w:val="0"/>
      <w:spacing w:after="240"/>
    </w:pPr>
    <w:rPr>
      <w:b/>
      <w:sz w:val="28"/>
    </w:rPr>
  </w:style>
  <w:style w:type="paragraph" w:styleId="Title">
    <w:name w:val="Title"/>
    <w:basedOn w:val="Normal"/>
    <w:link w:val="TitleChar"/>
    <w:uiPriority w:val="10"/>
    <w:qFormat/>
    <w:pPr>
      <w:widowControl w:val="0"/>
      <w:spacing w:after="240"/>
    </w:pPr>
    <w:rPr>
      <w:color w:val="000000"/>
    </w:rPr>
  </w:style>
  <w:style w:type="character" w:customStyle="1" w:styleId="TitleChar">
    <w:name w:val="Title Char"/>
    <w:basedOn w:val="DefaultParagraphFont"/>
    <w:link w:val="Title"/>
    <w:uiPriority w:val="10"/>
    <w:rPr>
      <w:rFonts w:cs="Times New Roman"/>
      <w:color w:val="000000"/>
    </w:rPr>
  </w:style>
  <w:style w:type="paragraph" w:customStyle="1" w:styleId="Title1">
    <w:name w:val="Title 1"/>
    <w:basedOn w:val="Normal"/>
    <w:pPr>
      <w:widowControl w:val="0"/>
      <w:spacing w:after="240"/>
      <w:jc w:val="center"/>
    </w:pPr>
    <w:rPr>
      <w:b/>
      <w:smallCaps/>
      <w:color w:val="000000"/>
    </w:rPr>
  </w:style>
  <w:style w:type="paragraph" w:customStyle="1" w:styleId="Title2">
    <w:name w:val="Title 2"/>
    <w:basedOn w:val="Normal"/>
    <w:pPr>
      <w:widowControl w:val="0"/>
      <w:spacing w:after="240"/>
      <w:jc w:val="center"/>
    </w:pPr>
    <w:rPr>
      <w:smallCaps/>
      <w:u w:val="single"/>
    </w:rPr>
  </w:style>
  <w:style w:type="paragraph" w:customStyle="1" w:styleId="L1-16">
    <w:name w:val="L1-16"/>
    <w:basedOn w:val="Normal"/>
    <w:pPr>
      <w:widowControl w:val="0"/>
      <w:ind w:firstLine="144"/>
    </w:pPr>
    <w:rPr>
      <w:color w:val="000000"/>
    </w:rPr>
  </w:style>
  <w:style w:type="paragraph" w:customStyle="1" w:styleId="L1-26">
    <w:name w:val="L1-26"/>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pPr>
    <w:rPr>
      <w:color w:val="000000"/>
    </w:rPr>
  </w:style>
  <w:style w:type="paragraph" w:customStyle="1" w:styleId="L1-36">
    <w:name w:val="L1-36"/>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ind w:left="720" w:firstLine="720"/>
    </w:pPr>
    <w:rPr>
      <w:color w:val="000000"/>
    </w:rPr>
  </w:style>
  <w:style w:type="paragraph" w:customStyle="1" w:styleId="L1-46">
    <w:name w:val="L1-46"/>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ind w:left="1440" w:firstLine="720"/>
    </w:pPr>
    <w:rPr>
      <w:color w:val="000000"/>
    </w:rPr>
  </w:style>
  <w:style w:type="paragraph" w:customStyle="1" w:styleId="L1-56">
    <w:name w:val="L1-56"/>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ind w:left="2160" w:firstLine="720"/>
    </w:pPr>
    <w:rPr>
      <w:color w:val="000000"/>
    </w:rPr>
  </w:style>
  <w:style w:type="paragraph" w:customStyle="1" w:styleId="L1-66">
    <w:name w:val="L1-66"/>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ind w:left="2880" w:firstLine="720"/>
    </w:pPr>
    <w:rPr>
      <w:color w:val="000000"/>
    </w:rPr>
  </w:style>
  <w:style w:type="paragraph" w:customStyle="1" w:styleId="L1-76">
    <w:name w:val="L1-76"/>
    <w:basedOn w:val="Normal"/>
    <w:pPr>
      <w:widowControl w:val="0"/>
      <w:tabs>
        <w:tab w:val="left" w:pos="0"/>
        <w:tab w:val="left" w:pos="3600"/>
        <w:tab w:val="left" w:pos="5040"/>
        <w:tab w:val="left" w:pos="5760"/>
        <w:tab w:val="left" w:pos="6480"/>
        <w:tab w:val="left" w:pos="7200"/>
        <w:tab w:val="left" w:pos="7920"/>
        <w:tab w:val="left" w:pos="8640"/>
        <w:tab w:val="left" w:pos="9359"/>
      </w:tabs>
      <w:ind w:left="3600" w:firstLine="720"/>
    </w:pPr>
    <w:rPr>
      <w:color w:val="000000"/>
    </w:rPr>
  </w:style>
  <w:style w:type="paragraph" w:customStyle="1" w:styleId="L1-86">
    <w:name w:val="L1-86"/>
    <w:basedOn w:val="Normal"/>
    <w:pPr>
      <w:widowControl w:val="0"/>
      <w:tabs>
        <w:tab w:val="left" w:pos="0"/>
        <w:tab w:val="left" w:pos="4320"/>
        <w:tab w:val="left" w:pos="5760"/>
        <w:tab w:val="left" w:pos="6480"/>
        <w:tab w:val="left" w:pos="7200"/>
        <w:tab w:val="left" w:pos="7920"/>
        <w:tab w:val="left" w:pos="8640"/>
        <w:tab w:val="left" w:pos="9359"/>
      </w:tabs>
      <w:ind w:left="4320" w:firstLine="720"/>
    </w:pPr>
    <w:rPr>
      <w:color w:val="000000"/>
    </w:rPr>
  </w:style>
  <w:style w:type="paragraph" w:customStyle="1" w:styleId="L1-96">
    <w:name w:val="L1-96"/>
    <w:basedOn w:val="Normal"/>
    <w:pPr>
      <w:widowControl w:val="0"/>
      <w:tabs>
        <w:tab w:val="left" w:pos="0"/>
        <w:tab w:val="left" w:pos="5040"/>
        <w:tab w:val="left" w:pos="6480"/>
        <w:tab w:val="left" w:pos="7200"/>
        <w:tab w:val="left" w:pos="7920"/>
        <w:tab w:val="left" w:pos="8640"/>
        <w:tab w:val="left" w:pos="9359"/>
      </w:tabs>
      <w:ind w:left="5040" w:firstLine="720"/>
    </w:pPr>
    <w:rPr>
      <w:color w:val="000000"/>
    </w:rPr>
  </w:style>
  <w:style w:type="paragraph" w:customStyle="1" w:styleId="L1-15">
    <w:name w:val="L1-15"/>
    <w:basedOn w:val="Normal"/>
    <w:pPr>
      <w:widowControl w:val="0"/>
      <w:ind w:firstLine="144"/>
    </w:pPr>
    <w:rPr>
      <w:color w:val="000000"/>
    </w:rPr>
  </w:style>
  <w:style w:type="paragraph" w:customStyle="1" w:styleId="L1-25">
    <w:name w:val="L1-25"/>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pPr>
    <w:rPr>
      <w:color w:val="000000"/>
    </w:rPr>
  </w:style>
  <w:style w:type="paragraph" w:customStyle="1" w:styleId="L1-35">
    <w:name w:val="L1-35"/>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ind w:left="720" w:firstLine="720"/>
    </w:pPr>
    <w:rPr>
      <w:color w:val="000000"/>
    </w:rPr>
  </w:style>
  <w:style w:type="paragraph" w:customStyle="1" w:styleId="L1-45">
    <w:name w:val="L1-45"/>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ind w:left="1440" w:firstLine="720"/>
    </w:pPr>
    <w:rPr>
      <w:color w:val="000000"/>
    </w:rPr>
  </w:style>
  <w:style w:type="paragraph" w:customStyle="1" w:styleId="L1-55">
    <w:name w:val="L1-55"/>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ind w:left="2160" w:firstLine="720"/>
    </w:pPr>
    <w:rPr>
      <w:color w:val="000000"/>
    </w:rPr>
  </w:style>
  <w:style w:type="paragraph" w:customStyle="1" w:styleId="L1-65">
    <w:name w:val="L1-65"/>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ind w:left="2880" w:firstLine="720"/>
    </w:pPr>
    <w:rPr>
      <w:color w:val="000000"/>
    </w:rPr>
  </w:style>
  <w:style w:type="paragraph" w:customStyle="1" w:styleId="L1-75">
    <w:name w:val="L1-75"/>
    <w:basedOn w:val="Normal"/>
    <w:pPr>
      <w:widowControl w:val="0"/>
      <w:tabs>
        <w:tab w:val="left" w:pos="0"/>
        <w:tab w:val="left" w:pos="3600"/>
        <w:tab w:val="left" w:pos="5040"/>
        <w:tab w:val="left" w:pos="5760"/>
        <w:tab w:val="left" w:pos="6480"/>
        <w:tab w:val="left" w:pos="7200"/>
        <w:tab w:val="left" w:pos="7920"/>
        <w:tab w:val="left" w:pos="8640"/>
        <w:tab w:val="left" w:pos="9359"/>
      </w:tabs>
      <w:ind w:left="3600" w:firstLine="720"/>
    </w:pPr>
    <w:rPr>
      <w:color w:val="000000"/>
    </w:rPr>
  </w:style>
  <w:style w:type="paragraph" w:customStyle="1" w:styleId="L1-85">
    <w:name w:val="L1-85"/>
    <w:basedOn w:val="Normal"/>
    <w:pPr>
      <w:widowControl w:val="0"/>
      <w:tabs>
        <w:tab w:val="left" w:pos="0"/>
        <w:tab w:val="left" w:pos="4320"/>
        <w:tab w:val="left" w:pos="5760"/>
        <w:tab w:val="left" w:pos="6480"/>
        <w:tab w:val="left" w:pos="7200"/>
        <w:tab w:val="left" w:pos="7920"/>
        <w:tab w:val="left" w:pos="8640"/>
        <w:tab w:val="left" w:pos="9359"/>
      </w:tabs>
      <w:ind w:left="4320" w:firstLine="720"/>
    </w:pPr>
    <w:rPr>
      <w:color w:val="000000"/>
    </w:rPr>
  </w:style>
  <w:style w:type="paragraph" w:customStyle="1" w:styleId="L1-95">
    <w:name w:val="L1-95"/>
    <w:basedOn w:val="Normal"/>
    <w:pPr>
      <w:widowControl w:val="0"/>
      <w:tabs>
        <w:tab w:val="left" w:pos="0"/>
        <w:tab w:val="left" w:pos="5040"/>
        <w:tab w:val="left" w:pos="6480"/>
        <w:tab w:val="left" w:pos="7200"/>
        <w:tab w:val="left" w:pos="7920"/>
        <w:tab w:val="left" w:pos="8640"/>
        <w:tab w:val="left" w:pos="9359"/>
      </w:tabs>
      <w:ind w:left="5040" w:firstLine="720"/>
    </w:pPr>
    <w:rPr>
      <w:color w:val="000000"/>
    </w:rPr>
  </w:style>
  <w:style w:type="paragraph" w:customStyle="1" w:styleId="L1-14">
    <w:name w:val="L1-14"/>
    <w:basedOn w:val="Normal"/>
    <w:pPr>
      <w:widowControl w:val="0"/>
      <w:ind w:firstLine="144"/>
    </w:pPr>
    <w:rPr>
      <w:color w:val="000000"/>
    </w:rPr>
  </w:style>
  <w:style w:type="paragraph" w:customStyle="1" w:styleId="L1-24">
    <w:name w:val="L1-24"/>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pPr>
    <w:rPr>
      <w:color w:val="000000"/>
    </w:rPr>
  </w:style>
  <w:style w:type="paragraph" w:customStyle="1" w:styleId="L1-34">
    <w:name w:val="L1-34"/>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ind w:left="720" w:firstLine="720"/>
    </w:pPr>
    <w:rPr>
      <w:color w:val="000000"/>
    </w:rPr>
  </w:style>
  <w:style w:type="paragraph" w:customStyle="1" w:styleId="L1-44">
    <w:name w:val="L1-44"/>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ind w:left="1440" w:firstLine="720"/>
    </w:pPr>
    <w:rPr>
      <w:color w:val="000000"/>
    </w:rPr>
  </w:style>
  <w:style w:type="paragraph" w:customStyle="1" w:styleId="L1-54">
    <w:name w:val="L1-54"/>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ind w:left="2160" w:firstLine="720"/>
    </w:pPr>
    <w:rPr>
      <w:color w:val="000000"/>
    </w:rPr>
  </w:style>
  <w:style w:type="paragraph" w:customStyle="1" w:styleId="L1-64">
    <w:name w:val="L1-64"/>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ind w:left="2880" w:firstLine="720"/>
    </w:pPr>
    <w:rPr>
      <w:color w:val="000000"/>
    </w:rPr>
  </w:style>
  <w:style w:type="paragraph" w:customStyle="1" w:styleId="L1-74">
    <w:name w:val="L1-74"/>
    <w:basedOn w:val="Normal"/>
    <w:pPr>
      <w:widowControl w:val="0"/>
      <w:tabs>
        <w:tab w:val="left" w:pos="0"/>
        <w:tab w:val="left" w:pos="3600"/>
        <w:tab w:val="left" w:pos="5040"/>
        <w:tab w:val="left" w:pos="5760"/>
        <w:tab w:val="left" w:pos="6480"/>
        <w:tab w:val="left" w:pos="7200"/>
        <w:tab w:val="left" w:pos="7920"/>
        <w:tab w:val="left" w:pos="8640"/>
        <w:tab w:val="left" w:pos="9359"/>
      </w:tabs>
      <w:ind w:left="3600" w:firstLine="720"/>
    </w:pPr>
    <w:rPr>
      <w:color w:val="000000"/>
    </w:rPr>
  </w:style>
  <w:style w:type="paragraph" w:customStyle="1" w:styleId="L1-84">
    <w:name w:val="L1-84"/>
    <w:basedOn w:val="Normal"/>
    <w:pPr>
      <w:widowControl w:val="0"/>
      <w:tabs>
        <w:tab w:val="left" w:pos="0"/>
        <w:tab w:val="left" w:pos="4320"/>
        <w:tab w:val="left" w:pos="5760"/>
        <w:tab w:val="left" w:pos="6480"/>
        <w:tab w:val="left" w:pos="7200"/>
        <w:tab w:val="left" w:pos="7920"/>
        <w:tab w:val="left" w:pos="8640"/>
        <w:tab w:val="left" w:pos="9359"/>
      </w:tabs>
      <w:ind w:left="4320" w:firstLine="720"/>
    </w:pPr>
    <w:rPr>
      <w:color w:val="000000"/>
    </w:rPr>
  </w:style>
  <w:style w:type="paragraph" w:customStyle="1" w:styleId="L1-94">
    <w:name w:val="L1-94"/>
    <w:basedOn w:val="Normal"/>
    <w:pPr>
      <w:widowControl w:val="0"/>
      <w:tabs>
        <w:tab w:val="left" w:pos="0"/>
        <w:tab w:val="left" w:pos="5040"/>
        <w:tab w:val="left" w:pos="6480"/>
        <w:tab w:val="left" w:pos="7200"/>
        <w:tab w:val="left" w:pos="7920"/>
        <w:tab w:val="left" w:pos="8640"/>
        <w:tab w:val="left" w:pos="9359"/>
      </w:tabs>
      <w:ind w:left="5040" w:firstLine="720"/>
    </w:pPr>
    <w:rPr>
      <w:color w:val="000000"/>
    </w:rPr>
  </w:style>
  <w:style w:type="paragraph" w:customStyle="1" w:styleId="L1-13">
    <w:name w:val="L1-13"/>
    <w:basedOn w:val="Normal"/>
    <w:pPr>
      <w:widowControl w:val="0"/>
      <w:ind w:firstLine="144"/>
    </w:pPr>
    <w:rPr>
      <w:color w:val="000000"/>
    </w:rPr>
  </w:style>
  <w:style w:type="paragraph" w:customStyle="1" w:styleId="L1-23">
    <w:name w:val="L1-23"/>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pPr>
    <w:rPr>
      <w:color w:val="000000"/>
    </w:rPr>
  </w:style>
  <w:style w:type="paragraph" w:customStyle="1" w:styleId="L1-33">
    <w:name w:val="L1-33"/>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ind w:left="720" w:firstLine="720"/>
    </w:pPr>
    <w:rPr>
      <w:color w:val="000000"/>
    </w:rPr>
  </w:style>
  <w:style w:type="paragraph" w:customStyle="1" w:styleId="L1-43">
    <w:name w:val="L1-43"/>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ind w:left="1440" w:firstLine="720"/>
    </w:pPr>
    <w:rPr>
      <w:color w:val="000000"/>
    </w:rPr>
  </w:style>
  <w:style w:type="paragraph" w:customStyle="1" w:styleId="L1-53">
    <w:name w:val="L1-53"/>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ind w:left="2160" w:firstLine="720"/>
    </w:pPr>
    <w:rPr>
      <w:color w:val="000000"/>
    </w:rPr>
  </w:style>
  <w:style w:type="paragraph" w:customStyle="1" w:styleId="L1-63">
    <w:name w:val="L1-63"/>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ind w:left="2880" w:firstLine="720"/>
    </w:pPr>
    <w:rPr>
      <w:color w:val="000000"/>
    </w:rPr>
  </w:style>
  <w:style w:type="paragraph" w:customStyle="1" w:styleId="L1-73">
    <w:name w:val="L1-73"/>
    <w:basedOn w:val="Normal"/>
    <w:pPr>
      <w:widowControl w:val="0"/>
      <w:tabs>
        <w:tab w:val="left" w:pos="0"/>
        <w:tab w:val="left" w:pos="3600"/>
        <w:tab w:val="left" w:pos="5040"/>
        <w:tab w:val="left" w:pos="5760"/>
        <w:tab w:val="left" w:pos="6480"/>
        <w:tab w:val="left" w:pos="7200"/>
        <w:tab w:val="left" w:pos="7920"/>
        <w:tab w:val="left" w:pos="8640"/>
        <w:tab w:val="left" w:pos="9359"/>
      </w:tabs>
      <w:ind w:left="3600" w:firstLine="720"/>
    </w:pPr>
    <w:rPr>
      <w:color w:val="000000"/>
    </w:rPr>
  </w:style>
  <w:style w:type="paragraph" w:customStyle="1" w:styleId="L1-83">
    <w:name w:val="L1-83"/>
    <w:basedOn w:val="Normal"/>
    <w:pPr>
      <w:widowControl w:val="0"/>
      <w:tabs>
        <w:tab w:val="left" w:pos="0"/>
        <w:tab w:val="left" w:pos="4320"/>
        <w:tab w:val="left" w:pos="5760"/>
        <w:tab w:val="left" w:pos="6480"/>
        <w:tab w:val="left" w:pos="7200"/>
        <w:tab w:val="left" w:pos="7920"/>
        <w:tab w:val="left" w:pos="8640"/>
        <w:tab w:val="left" w:pos="9359"/>
      </w:tabs>
      <w:ind w:left="4320" w:firstLine="720"/>
    </w:pPr>
    <w:rPr>
      <w:color w:val="000000"/>
    </w:rPr>
  </w:style>
  <w:style w:type="paragraph" w:customStyle="1" w:styleId="L1-93">
    <w:name w:val="L1-93"/>
    <w:basedOn w:val="Normal"/>
    <w:pPr>
      <w:widowControl w:val="0"/>
      <w:tabs>
        <w:tab w:val="left" w:pos="0"/>
        <w:tab w:val="left" w:pos="5040"/>
        <w:tab w:val="left" w:pos="6480"/>
        <w:tab w:val="left" w:pos="7200"/>
        <w:tab w:val="left" w:pos="7920"/>
        <w:tab w:val="left" w:pos="8640"/>
        <w:tab w:val="left" w:pos="9359"/>
      </w:tabs>
      <w:ind w:left="5040" w:firstLine="720"/>
    </w:pPr>
    <w:rPr>
      <w:color w:val="000000"/>
    </w:rPr>
  </w:style>
  <w:style w:type="paragraph" w:customStyle="1" w:styleId="L1-12">
    <w:name w:val="L1-12"/>
    <w:basedOn w:val="Normal"/>
    <w:pPr>
      <w:widowControl w:val="0"/>
      <w:ind w:firstLine="144"/>
    </w:pPr>
    <w:rPr>
      <w:color w:val="000000"/>
    </w:rPr>
  </w:style>
  <w:style w:type="paragraph" w:customStyle="1" w:styleId="L1-22">
    <w:name w:val="L1-22"/>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pPr>
    <w:rPr>
      <w:color w:val="000000"/>
    </w:rPr>
  </w:style>
  <w:style w:type="paragraph" w:customStyle="1" w:styleId="L1-32">
    <w:name w:val="L1-32"/>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ind w:left="720" w:firstLine="720"/>
    </w:pPr>
    <w:rPr>
      <w:color w:val="000000"/>
    </w:rPr>
  </w:style>
  <w:style w:type="paragraph" w:customStyle="1" w:styleId="L1-42">
    <w:name w:val="L1-42"/>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ind w:left="1440" w:firstLine="720"/>
    </w:pPr>
    <w:rPr>
      <w:color w:val="000000"/>
    </w:rPr>
  </w:style>
  <w:style w:type="paragraph" w:customStyle="1" w:styleId="L1-52">
    <w:name w:val="L1-52"/>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ind w:left="2160" w:firstLine="720"/>
    </w:pPr>
    <w:rPr>
      <w:color w:val="000000"/>
    </w:rPr>
  </w:style>
  <w:style w:type="paragraph" w:customStyle="1" w:styleId="L1-62">
    <w:name w:val="L1-62"/>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ind w:left="2880" w:firstLine="720"/>
    </w:pPr>
    <w:rPr>
      <w:color w:val="000000"/>
    </w:rPr>
  </w:style>
  <w:style w:type="paragraph" w:customStyle="1" w:styleId="L1-72">
    <w:name w:val="L1-72"/>
    <w:basedOn w:val="Normal"/>
    <w:pPr>
      <w:widowControl w:val="0"/>
      <w:tabs>
        <w:tab w:val="left" w:pos="0"/>
        <w:tab w:val="left" w:pos="3600"/>
        <w:tab w:val="left" w:pos="5040"/>
        <w:tab w:val="left" w:pos="5760"/>
        <w:tab w:val="left" w:pos="6480"/>
        <w:tab w:val="left" w:pos="7200"/>
        <w:tab w:val="left" w:pos="7920"/>
        <w:tab w:val="left" w:pos="8640"/>
        <w:tab w:val="left" w:pos="9359"/>
      </w:tabs>
      <w:ind w:left="3600" w:firstLine="720"/>
    </w:pPr>
    <w:rPr>
      <w:color w:val="000000"/>
    </w:rPr>
  </w:style>
  <w:style w:type="paragraph" w:customStyle="1" w:styleId="L1-82">
    <w:name w:val="L1-82"/>
    <w:basedOn w:val="Normal"/>
    <w:pPr>
      <w:widowControl w:val="0"/>
      <w:tabs>
        <w:tab w:val="left" w:pos="0"/>
        <w:tab w:val="left" w:pos="4320"/>
        <w:tab w:val="left" w:pos="5760"/>
        <w:tab w:val="left" w:pos="6480"/>
        <w:tab w:val="left" w:pos="7200"/>
        <w:tab w:val="left" w:pos="7920"/>
        <w:tab w:val="left" w:pos="8640"/>
        <w:tab w:val="left" w:pos="9359"/>
      </w:tabs>
      <w:ind w:left="4320" w:firstLine="720"/>
    </w:pPr>
    <w:rPr>
      <w:color w:val="000000"/>
    </w:rPr>
  </w:style>
  <w:style w:type="paragraph" w:customStyle="1" w:styleId="L1-92">
    <w:name w:val="L1-92"/>
    <w:basedOn w:val="Normal"/>
    <w:pPr>
      <w:widowControl w:val="0"/>
      <w:tabs>
        <w:tab w:val="left" w:pos="0"/>
        <w:tab w:val="left" w:pos="5040"/>
        <w:tab w:val="left" w:pos="6480"/>
        <w:tab w:val="left" w:pos="7200"/>
        <w:tab w:val="left" w:pos="7920"/>
        <w:tab w:val="left" w:pos="8640"/>
        <w:tab w:val="left" w:pos="9359"/>
      </w:tabs>
      <w:ind w:left="5040" w:firstLine="720"/>
    </w:pPr>
    <w:rPr>
      <w:color w:val="000000"/>
    </w:rPr>
  </w:style>
  <w:style w:type="paragraph" w:customStyle="1" w:styleId="L1-11">
    <w:name w:val="L1-11"/>
    <w:basedOn w:val="Normal"/>
    <w:pPr>
      <w:widowControl w:val="0"/>
      <w:ind w:firstLine="144"/>
    </w:pPr>
    <w:rPr>
      <w:color w:val="000000"/>
    </w:rPr>
  </w:style>
  <w:style w:type="paragraph" w:customStyle="1" w:styleId="L1-21">
    <w:name w:val="L1-2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pPr>
    <w:rPr>
      <w:color w:val="000000"/>
    </w:rPr>
  </w:style>
  <w:style w:type="paragraph" w:customStyle="1" w:styleId="L1-31">
    <w:name w:val="L1-31"/>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59"/>
      </w:tabs>
      <w:ind w:left="720" w:firstLine="720"/>
    </w:pPr>
    <w:rPr>
      <w:color w:val="000000"/>
    </w:rPr>
  </w:style>
  <w:style w:type="paragraph" w:customStyle="1" w:styleId="L1-41">
    <w:name w:val="L1-41"/>
    <w:basedOn w:val="Normal"/>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59"/>
      </w:tabs>
      <w:ind w:left="1440" w:firstLine="720"/>
    </w:pPr>
    <w:rPr>
      <w:color w:val="000000"/>
    </w:rPr>
  </w:style>
  <w:style w:type="paragraph" w:customStyle="1" w:styleId="L1-51">
    <w:name w:val="L1-51"/>
    <w:basedOn w:val="Normal"/>
    <w:pPr>
      <w:widowControl w:val="0"/>
      <w:tabs>
        <w:tab w:val="left" w:pos="0"/>
        <w:tab w:val="left" w:pos="2160"/>
        <w:tab w:val="left" w:pos="3600"/>
        <w:tab w:val="left" w:pos="4320"/>
        <w:tab w:val="left" w:pos="5040"/>
        <w:tab w:val="left" w:pos="5760"/>
        <w:tab w:val="left" w:pos="6480"/>
        <w:tab w:val="left" w:pos="7200"/>
        <w:tab w:val="left" w:pos="7920"/>
        <w:tab w:val="left" w:pos="8640"/>
        <w:tab w:val="left" w:pos="9359"/>
      </w:tabs>
      <w:ind w:left="2160" w:firstLine="720"/>
    </w:pPr>
    <w:rPr>
      <w:color w:val="000000"/>
    </w:rPr>
  </w:style>
  <w:style w:type="paragraph" w:customStyle="1" w:styleId="L1-61">
    <w:name w:val="L1-61"/>
    <w:basedOn w:val="Normal"/>
    <w:pPr>
      <w:widowControl w:val="0"/>
      <w:tabs>
        <w:tab w:val="left" w:pos="0"/>
        <w:tab w:val="left" w:pos="2880"/>
        <w:tab w:val="left" w:pos="4320"/>
        <w:tab w:val="left" w:pos="5040"/>
        <w:tab w:val="left" w:pos="5760"/>
        <w:tab w:val="left" w:pos="6480"/>
        <w:tab w:val="left" w:pos="7200"/>
        <w:tab w:val="left" w:pos="7920"/>
        <w:tab w:val="left" w:pos="8640"/>
        <w:tab w:val="left" w:pos="9359"/>
      </w:tabs>
      <w:ind w:left="2880" w:firstLine="720"/>
    </w:pPr>
    <w:rPr>
      <w:color w:val="000000"/>
    </w:rPr>
  </w:style>
  <w:style w:type="paragraph" w:customStyle="1" w:styleId="L1-71">
    <w:name w:val="L1-71"/>
    <w:basedOn w:val="Normal"/>
    <w:pPr>
      <w:widowControl w:val="0"/>
      <w:tabs>
        <w:tab w:val="left" w:pos="0"/>
        <w:tab w:val="left" w:pos="3600"/>
        <w:tab w:val="left" w:pos="5040"/>
        <w:tab w:val="left" w:pos="5760"/>
        <w:tab w:val="left" w:pos="6480"/>
        <w:tab w:val="left" w:pos="7200"/>
        <w:tab w:val="left" w:pos="7920"/>
        <w:tab w:val="left" w:pos="8640"/>
        <w:tab w:val="left" w:pos="9359"/>
      </w:tabs>
      <w:ind w:left="3600" w:firstLine="720"/>
    </w:pPr>
    <w:rPr>
      <w:color w:val="000000"/>
    </w:rPr>
  </w:style>
  <w:style w:type="paragraph" w:customStyle="1" w:styleId="L1-81">
    <w:name w:val="L1-81"/>
    <w:basedOn w:val="Normal"/>
    <w:pPr>
      <w:widowControl w:val="0"/>
      <w:tabs>
        <w:tab w:val="left" w:pos="0"/>
        <w:tab w:val="left" w:pos="4320"/>
        <w:tab w:val="left" w:pos="5760"/>
        <w:tab w:val="left" w:pos="6480"/>
        <w:tab w:val="left" w:pos="7200"/>
        <w:tab w:val="left" w:pos="7920"/>
        <w:tab w:val="left" w:pos="8640"/>
        <w:tab w:val="left" w:pos="9359"/>
      </w:tabs>
      <w:ind w:left="4320" w:firstLine="720"/>
    </w:pPr>
    <w:rPr>
      <w:color w:val="000000"/>
    </w:rPr>
  </w:style>
  <w:style w:type="paragraph" w:customStyle="1" w:styleId="L1-91">
    <w:name w:val="L1-91"/>
    <w:basedOn w:val="Normal"/>
    <w:pPr>
      <w:widowControl w:val="0"/>
      <w:tabs>
        <w:tab w:val="left" w:pos="0"/>
        <w:tab w:val="left" w:pos="5040"/>
        <w:tab w:val="left" w:pos="6480"/>
        <w:tab w:val="left" w:pos="7200"/>
        <w:tab w:val="left" w:pos="7920"/>
        <w:tab w:val="left" w:pos="8640"/>
        <w:tab w:val="left" w:pos="9359"/>
      </w:tabs>
      <w:ind w:left="5040" w:firstLine="720"/>
    </w:pPr>
    <w:rPr>
      <w:color w:val="000000"/>
    </w:rPr>
  </w:style>
  <w:style w:type="paragraph" w:styleId="BalloonText">
    <w:name w:val="Balloon Text"/>
    <w:basedOn w:val="Normal"/>
    <w:link w:val="BalloonTextChar"/>
    <w:uiPriority w:val="99"/>
    <w:semiHidden/>
    <w:unhideWhenUsed/>
    <w:rsid w:val="00E972CE"/>
    <w:rPr>
      <w:rFonts w:ascii="Tahoma" w:hAnsi="Tahoma" w:cs="Tahoma"/>
      <w:sz w:val="16"/>
      <w:szCs w:val="16"/>
    </w:rPr>
  </w:style>
  <w:style w:type="character" w:customStyle="1" w:styleId="BalloonTextChar">
    <w:name w:val="Balloon Text Char"/>
    <w:basedOn w:val="DefaultParagraphFont"/>
    <w:link w:val="BalloonText"/>
    <w:uiPriority w:val="99"/>
    <w:semiHidden/>
    <w:rsid w:val="00E972CE"/>
    <w:rPr>
      <w:rFonts w:ascii="Tahoma" w:hAnsi="Tahoma" w:cs="Tahoma"/>
      <w:sz w:val="16"/>
      <w:szCs w:val="16"/>
    </w:rPr>
  </w:style>
  <w:style w:type="paragraph" w:styleId="Revision">
    <w:name w:val="Revision"/>
    <w:hidden/>
    <w:uiPriority w:val="99"/>
    <w:semiHidden/>
    <w:rsid w:val="002D0C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34958">
      <w:bodyDiv w:val="1"/>
      <w:marLeft w:val="0"/>
      <w:marRight w:val="0"/>
      <w:marTop w:val="0"/>
      <w:marBottom w:val="0"/>
      <w:divBdr>
        <w:top w:val="none" w:sz="0" w:space="0" w:color="auto"/>
        <w:left w:val="none" w:sz="0" w:space="0" w:color="auto"/>
        <w:bottom w:val="none" w:sz="0" w:space="0" w:color="auto"/>
        <w:right w:val="none" w:sz="0" w:space="0" w:color="auto"/>
      </w:divBdr>
      <w:divsChild>
        <w:div w:id="1373070164">
          <w:blockQuote w:val="1"/>
          <w:marLeft w:val="0"/>
          <w:marRight w:val="0"/>
          <w:marTop w:val="0"/>
          <w:marBottom w:val="0"/>
          <w:divBdr>
            <w:top w:val="none" w:sz="0" w:space="0" w:color="auto"/>
            <w:left w:val="none" w:sz="0" w:space="0" w:color="auto"/>
            <w:bottom w:val="none" w:sz="0" w:space="0" w:color="auto"/>
            <w:right w:val="none" w:sz="0" w:space="0" w:color="auto"/>
          </w:divBdr>
          <w:divsChild>
            <w:div w:id="1365057390">
              <w:marLeft w:val="0"/>
              <w:marRight w:val="0"/>
              <w:marTop w:val="0"/>
              <w:marBottom w:val="0"/>
              <w:divBdr>
                <w:top w:val="none" w:sz="0" w:space="0" w:color="auto"/>
                <w:left w:val="none" w:sz="0" w:space="0" w:color="auto"/>
                <w:bottom w:val="none" w:sz="0" w:space="0" w:color="auto"/>
                <w:right w:val="none" w:sz="0" w:space="0" w:color="auto"/>
              </w:divBdr>
              <w:divsChild>
                <w:div w:id="2077972014">
                  <w:marLeft w:val="0"/>
                  <w:marRight w:val="0"/>
                  <w:marTop w:val="0"/>
                  <w:marBottom w:val="0"/>
                  <w:divBdr>
                    <w:top w:val="none" w:sz="0" w:space="0" w:color="auto"/>
                    <w:left w:val="none" w:sz="0" w:space="0" w:color="auto"/>
                    <w:bottom w:val="none" w:sz="0" w:space="0" w:color="auto"/>
                    <w:right w:val="none" w:sz="0" w:space="0" w:color="auto"/>
                  </w:divBdr>
                  <w:divsChild>
                    <w:div w:id="1208564246">
                      <w:marLeft w:val="0"/>
                      <w:marRight w:val="0"/>
                      <w:marTop w:val="0"/>
                      <w:marBottom w:val="0"/>
                      <w:divBdr>
                        <w:top w:val="none" w:sz="0" w:space="0" w:color="auto"/>
                        <w:left w:val="none" w:sz="0" w:space="0" w:color="auto"/>
                        <w:bottom w:val="none" w:sz="0" w:space="0" w:color="auto"/>
                        <w:right w:val="none" w:sz="0" w:space="0" w:color="auto"/>
                      </w:divBdr>
                      <w:divsChild>
                        <w:div w:id="969170115">
                          <w:marLeft w:val="0"/>
                          <w:marRight w:val="0"/>
                          <w:marTop w:val="0"/>
                          <w:marBottom w:val="0"/>
                          <w:divBdr>
                            <w:top w:val="none" w:sz="0" w:space="0" w:color="auto"/>
                            <w:left w:val="none" w:sz="0" w:space="0" w:color="auto"/>
                            <w:bottom w:val="none" w:sz="0" w:space="0" w:color="auto"/>
                            <w:right w:val="none" w:sz="0" w:space="0" w:color="auto"/>
                          </w:divBdr>
                          <w:divsChild>
                            <w:div w:id="7682574">
                              <w:marLeft w:val="0"/>
                              <w:marRight w:val="0"/>
                              <w:marTop w:val="0"/>
                              <w:marBottom w:val="0"/>
                              <w:divBdr>
                                <w:top w:val="none" w:sz="0" w:space="0" w:color="auto"/>
                                <w:left w:val="none" w:sz="0" w:space="0" w:color="auto"/>
                                <w:bottom w:val="none" w:sz="0" w:space="0" w:color="auto"/>
                                <w:right w:val="none" w:sz="0" w:space="0" w:color="auto"/>
                              </w:divBdr>
                              <w:divsChild>
                                <w:div w:id="196746132">
                                  <w:marLeft w:val="0"/>
                                  <w:marRight w:val="0"/>
                                  <w:marTop w:val="0"/>
                                  <w:marBottom w:val="0"/>
                                  <w:divBdr>
                                    <w:top w:val="none" w:sz="0" w:space="0" w:color="auto"/>
                                    <w:left w:val="none" w:sz="0" w:space="0" w:color="auto"/>
                                    <w:bottom w:val="none" w:sz="0" w:space="0" w:color="auto"/>
                                    <w:right w:val="none" w:sz="0" w:space="0" w:color="auto"/>
                                  </w:divBdr>
                                  <w:divsChild>
                                    <w:div w:id="1321302925">
                                      <w:marLeft w:val="0"/>
                                      <w:marRight w:val="0"/>
                                      <w:marTop w:val="0"/>
                                      <w:marBottom w:val="0"/>
                                      <w:divBdr>
                                        <w:top w:val="none" w:sz="0" w:space="0" w:color="auto"/>
                                        <w:left w:val="none" w:sz="0" w:space="0" w:color="auto"/>
                                        <w:bottom w:val="none" w:sz="0" w:space="0" w:color="auto"/>
                                        <w:right w:val="none" w:sz="0" w:space="0" w:color="auto"/>
                                      </w:divBdr>
                                      <w:divsChild>
                                        <w:div w:id="1722704034">
                                          <w:marLeft w:val="0"/>
                                          <w:marRight w:val="0"/>
                                          <w:marTop w:val="0"/>
                                          <w:marBottom w:val="0"/>
                                          <w:divBdr>
                                            <w:top w:val="none" w:sz="0" w:space="0" w:color="auto"/>
                                            <w:left w:val="none" w:sz="0" w:space="0" w:color="auto"/>
                                            <w:bottom w:val="none" w:sz="0" w:space="0" w:color="auto"/>
                                            <w:right w:val="none" w:sz="0" w:space="0" w:color="auto"/>
                                          </w:divBdr>
                                          <w:divsChild>
                                            <w:div w:id="749237569">
                                              <w:marLeft w:val="0"/>
                                              <w:marRight w:val="0"/>
                                              <w:marTop w:val="0"/>
                                              <w:marBottom w:val="0"/>
                                              <w:divBdr>
                                                <w:top w:val="none" w:sz="0" w:space="0" w:color="auto"/>
                                                <w:left w:val="none" w:sz="0" w:space="0" w:color="auto"/>
                                                <w:bottom w:val="none" w:sz="0" w:space="0" w:color="auto"/>
                                                <w:right w:val="none" w:sz="0" w:space="0" w:color="auto"/>
                                              </w:divBdr>
                                              <w:divsChild>
                                                <w:div w:id="1763992167">
                                                  <w:marLeft w:val="0"/>
                                                  <w:marRight w:val="0"/>
                                                  <w:marTop w:val="0"/>
                                                  <w:marBottom w:val="0"/>
                                                  <w:divBdr>
                                                    <w:top w:val="none" w:sz="0" w:space="0" w:color="auto"/>
                                                    <w:left w:val="none" w:sz="0" w:space="0" w:color="auto"/>
                                                    <w:bottom w:val="none" w:sz="0" w:space="0" w:color="auto"/>
                                                    <w:right w:val="none" w:sz="0" w:space="0" w:color="auto"/>
                                                  </w:divBdr>
                                                  <w:divsChild>
                                                    <w:div w:id="556626294">
                                                      <w:marLeft w:val="0"/>
                                                      <w:marRight w:val="0"/>
                                                      <w:marTop w:val="0"/>
                                                      <w:marBottom w:val="0"/>
                                                      <w:divBdr>
                                                        <w:top w:val="none" w:sz="0" w:space="0" w:color="auto"/>
                                                        <w:left w:val="none" w:sz="0" w:space="0" w:color="auto"/>
                                                        <w:bottom w:val="none" w:sz="0" w:space="0" w:color="auto"/>
                                                        <w:right w:val="none" w:sz="0" w:space="0" w:color="auto"/>
                                                      </w:divBdr>
                                                      <w:divsChild>
                                                        <w:div w:id="12462759">
                                                          <w:marLeft w:val="0"/>
                                                          <w:marRight w:val="0"/>
                                                          <w:marTop w:val="0"/>
                                                          <w:marBottom w:val="0"/>
                                                          <w:divBdr>
                                                            <w:top w:val="none" w:sz="0" w:space="0" w:color="auto"/>
                                                            <w:left w:val="none" w:sz="0" w:space="0" w:color="auto"/>
                                                            <w:bottom w:val="none" w:sz="0" w:space="0" w:color="auto"/>
                                                            <w:right w:val="none" w:sz="0" w:space="0" w:color="auto"/>
                                                          </w:divBdr>
                                                        </w:div>
                                                        <w:div w:id="1257323314">
                                                          <w:marLeft w:val="0"/>
                                                          <w:marRight w:val="0"/>
                                                          <w:marTop w:val="0"/>
                                                          <w:marBottom w:val="0"/>
                                                          <w:divBdr>
                                                            <w:top w:val="none" w:sz="0" w:space="0" w:color="auto"/>
                                                            <w:left w:val="none" w:sz="0" w:space="0" w:color="auto"/>
                                                            <w:bottom w:val="none" w:sz="0" w:space="0" w:color="auto"/>
                                                            <w:right w:val="none" w:sz="0" w:space="0" w:color="auto"/>
                                                          </w:divBdr>
                                                        </w:div>
                                                        <w:div w:id="2079092890">
                                                          <w:marLeft w:val="0"/>
                                                          <w:marRight w:val="0"/>
                                                          <w:marTop w:val="0"/>
                                                          <w:marBottom w:val="0"/>
                                                          <w:divBdr>
                                                            <w:top w:val="none" w:sz="0" w:space="0" w:color="auto"/>
                                                            <w:left w:val="none" w:sz="0" w:space="0" w:color="auto"/>
                                                            <w:bottom w:val="none" w:sz="0" w:space="0" w:color="auto"/>
                                                            <w:right w:val="none" w:sz="0" w:space="0" w:color="auto"/>
                                                          </w:divBdr>
                                                        </w:div>
                                                        <w:div w:id="1541629713">
                                                          <w:marLeft w:val="0"/>
                                                          <w:marRight w:val="0"/>
                                                          <w:marTop w:val="0"/>
                                                          <w:marBottom w:val="0"/>
                                                          <w:divBdr>
                                                            <w:top w:val="none" w:sz="0" w:space="0" w:color="auto"/>
                                                            <w:left w:val="none" w:sz="0" w:space="0" w:color="auto"/>
                                                            <w:bottom w:val="none" w:sz="0" w:space="0" w:color="auto"/>
                                                            <w:right w:val="none" w:sz="0" w:space="0" w:color="auto"/>
                                                          </w:divBdr>
                                                        </w:div>
                                                        <w:div w:id="602569066">
                                                          <w:marLeft w:val="0"/>
                                                          <w:marRight w:val="0"/>
                                                          <w:marTop w:val="0"/>
                                                          <w:marBottom w:val="0"/>
                                                          <w:divBdr>
                                                            <w:top w:val="none" w:sz="0" w:space="0" w:color="auto"/>
                                                            <w:left w:val="none" w:sz="0" w:space="0" w:color="auto"/>
                                                            <w:bottom w:val="none" w:sz="0" w:space="0" w:color="auto"/>
                                                            <w:right w:val="none" w:sz="0" w:space="0" w:color="auto"/>
                                                          </w:divBdr>
                                                        </w:div>
                                                        <w:div w:id="369887166">
                                                          <w:marLeft w:val="0"/>
                                                          <w:marRight w:val="0"/>
                                                          <w:marTop w:val="0"/>
                                                          <w:marBottom w:val="0"/>
                                                          <w:divBdr>
                                                            <w:top w:val="none" w:sz="0" w:space="0" w:color="auto"/>
                                                            <w:left w:val="none" w:sz="0" w:space="0" w:color="auto"/>
                                                            <w:bottom w:val="none" w:sz="0" w:space="0" w:color="auto"/>
                                                            <w:right w:val="none" w:sz="0" w:space="0" w:color="auto"/>
                                                          </w:divBdr>
                                                        </w:div>
                                                        <w:div w:id="377050853">
                                                          <w:marLeft w:val="0"/>
                                                          <w:marRight w:val="0"/>
                                                          <w:marTop w:val="0"/>
                                                          <w:marBottom w:val="0"/>
                                                          <w:divBdr>
                                                            <w:top w:val="none" w:sz="0" w:space="0" w:color="auto"/>
                                                            <w:left w:val="none" w:sz="0" w:space="0" w:color="auto"/>
                                                            <w:bottom w:val="none" w:sz="0" w:space="0" w:color="auto"/>
                                                            <w:right w:val="none" w:sz="0" w:space="0" w:color="auto"/>
                                                          </w:divBdr>
                                                        </w:div>
                                                        <w:div w:id="7890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2232617">
      <w:bodyDiv w:val="1"/>
      <w:marLeft w:val="0"/>
      <w:marRight w:val="0"/>
      <w:marTop w:val="0"/>
      <w:marBottom w:val="0"/>
      <w:divBdr>
        <w:top w:val="none" w:sz="0" w:space="0" w:color="auto"/>
        <w:left w:val="none" w:sz="0" w:space="0" w:color="auto"/>
        <w:bottom w:val="none" w:sz="0" w:space="0" w:color="auto"/>
        <w:right w:val="none" w:sz="0" w:space="0" w:color="auto"/>
      </w:divBdr>
      <w:divsChild>
        <w:div w:id="814639033">
          <w:blockQuote w:val="1"/>
          <w:marLeft w:val="0"/>
          <w:marRight w:val="0"/>
          <w:marTop w:val="0"/>
          <w:marBottom w:val="0"/>
          <w:divBdr>
            <w:top w:val="none" w:sz="0" w:space="0" w:color="auto"/>
            <w:left w:val="none" w:sz="0" w:space="0" w:color="auto"/>
            <w:bottom w:val="none" w:sz="0" w:space="0" w:color="auto"/>
            <w:right w:val="none" w:sz="0" w:space="0" w:color="auto"/>
          </w:divBdr>
          <w:divsChild>
            <w:div w:id="691344143">
              <w:marLeft w:val="0"/>
              <w:marRight w:val="0"/>
              <w:marTop w:val="0"/>
              <w:marBottom w:val="0"/>
              <w:divBdr>
                <w:top w:val="none" w:sz="0" w:space="0" w:color="auto"/>
                <w:left w:val="none" w:sz="0" w:space="0" w:color="auto"/>
                <w:bottom w:val="none" w:sz="0" w:space="0" w:color="auto"/>
                <w:right w:val="none" w:sz="0" w:space="0" w:color="auto"/>
              </w:divBdr>
              <w:divsChild>
                <w:div w:id="235895167">
                  <w:marLeft w:val="0"/>
                  <w:marRight w:val="0"/>
                  <w:marTop w:val="0"/>
                  <w:marBottom w:val="0"/>
                  <w:divBdr>
                    <w:top w:val="none" w:sz="0" w:space="0" w:color="auto"/>
                    <w:left w:val="none" w:sz="0" w:space="0" w:color="auto"/>
                    <w:bottom w:val="none" w:sz="0" w:space="0" w:color="auto"/>
                    <w:right w:val="none" w:sz="0" w:space="0" w:color="auto"/>
                  </w:divBdr>
                  <w:divsChild>
                    <w:div w:id="752582448">
                      <w:marLeft w:val="0"/>
                      <w:marRight w:val="0"/>
                      <w:marTop w:val="0"/>
                      <w:marBottom w:val="0"/>
                      <w:divBdr>
                        <w:top w:val="none" w:sz="0" w:space="0" w:color="auto"/>
                        <w:left w:val="none" w:sz="0" w:space="0" w:color="auto"/>
                        <w:bottom w:val="none" w:sz="0" w:space="0" w:color="auto"/>
                        <w:right w:val="none" w:sz="0" w:space="0" w:color="auto"/>
                      </w:divBdr>
                      <w:divsChild>
                        <w:div w:id="1271163058">
                          <w:marLeft w:val="0"/>
                          <w:marRight w:val="0"/>
                          <w:marTop w:val="0"/>
                          <w:marBottom w:val="0"/>
                          <w:divBdr>
                            <w:top w:val="none" w:sz="0" w:space="0" w:color="auto"/>
                            <w:left w:val="none" w:sz="0" w:space="0" w:color="auto"/>
                            <w:bottom w:val="none" w:sz="0" w:space="0" w:color="auto"/>
                            <w:right w:val="none" w:sz="0" w:space="0" w:color="auto"/>
                          </w:divBdr>
                          <w:divsChild>
                            <w:div w:id="1627929593">
                              <w:marLeft w:val="0"/>
                              <w:marRight w:val="0"/>
                              <w:marTop w:val="0"/>
                              <w:marBottom w:val="0"/>
                              <w:divBdr>
                                <w:top w:val="none" w:sz="0" w:space="0" w:color="auto"/>
                                <w:left w:val="none" w:sz="0" w:space="0" w:color="auto"/>
                                <w:bottom w:val="none" w:sz="0" w:space="0" w:color="auto"/>
                                <w:right w:val="none" w:sz="0" w:space="0" w:color="auto"/>
                              </w:divBdr>
                              <w:divsChild>
                                <w:div w:id="1336956740">
                                  <w:marLeft w:val="0"/>
                                  <w:marRight w:val="0"/>
                                  <w:marTop w:val="0"/>
                                  <w:marBottom w:val="0"/>
                                  <w:divBdr>
                                    <w:top w:val="none" w:sz="0" w:space="0" w:color="auto"/>
                                    <w:left w:val="none" w:sz="0" w:space="0" w:color="auto"/>
                                    <w:bottom w:val="none" w:sz="0" w:space="0" w:color="auto"/>
                                    <w:right w:val="none" w:sz="0" w:space="0" w:color="auto"/>
                                  </w:divBdr>
                                  <w:divsChild>
                                    <w:div w:id="1695422938">
                                      <w:marLeft w:val="0"/>
                                      <w:marRight w:val="0"/>
                                      <w:marTop w:val="0"/>
                                      <w:marBottom w:val="0"/>
                                      <w:divBdr>
                                        <w:top w:val="none" w:sz="0" w:space="0" w:color="auto"/>
                                        <w:left w:val="none" w:sz="0" w:space="0" w:color="auto"/>
                                        <w:bottom w:val="none" w:sz="0" w:space="0" w:color="auto"/>
                                        <w:right w:val="none" w:sz="0" w:space="0" w:color="auto"/>
                                      </w:divBdr>
                                      <w:divsChild>
                                        <w:div w:id="959726899">
                                          <w:marLeft w:val="0"/>
                                          <w:marRight w:val="0"/>
                                          <w:marTop w:val="0"/>
                                          <w:marBottom w:val="0"/>
                                          <w:divBdr>
                                            <w:top w:val="none" w:sz="0" w:space="0" w:color="auto"/>
                                            <w:left w:val="none" w:sz="0" w:space="0" w:color="auto"/>
                                            <w:bottom w:val="none" w:sz="0" w:space="0" w:color="auto"/>
                                            <w:right w:val="none" w:sz="0" w:space="0" w:color="auto"/>
                                          </w:divBdr>
                                          <w:divsChild>
                                            <w:div w:id="1342590165">
                                              <w:marLeft w:val="0"/>
                                              <w:marRight w:val="0"/>
                                              <w:marTop w:val="0"/>
                                              <w:marBottom w:val="0"/>
                                              <w:divBdr>
                                                <w:top w:val="none" w:sz="0" w:space="0" w:color="auto"/>
                                                <w:left w:val="none" w:sz="0" w:space="0" w:color="auto"/>
                                                <w:bottom w:val="none" w:sz="0" w:space="0" w:color="auto"/>
                                                <w:right w:val="none" w:sz="0" w:space="0" w:color="auto"/>
                                              </w:divBdr>
                                              <w:divsChild>
                                                <w:div w:id="582573481">
                                                  <w:marLeft w:val="0"/>
                                                  <w:marRight w:val="0"/>
                                                  <w:marTop w:val="0"/>
                                                  <w:marBottom w:val="0"/>
                                                  <w:divBdr>
                                                    <w:top w:val="none" w:sz="0" w:space="0" w:color="auto"/>
                                                    <w:left w:val="none" w:sz="0" w:space="0" w:color="auto"/>
                                                    <w:bottom w:val="none" w:sz="0" w:space="0" w:color="auto"/>
                                                    <w:right w:val="none" w:sz="0" w:space="0" w:color="auto"/>
                                                  </w:divBdr>
                                                  <w:divsChild>
                                                    <w:div w:id="848376172">
                                                      <w:marLeft w:val="0"/>
                                                      <w:marRight w:val="0"/>
                                                      <w:marTop w:val="0"/>
                                                      <w:marBottom w:val="0"/>
                                                      <w:divBdr>
                                                        <w:top w:val="none" w:sz="0" w:space="0" w:color="auto"/>
                                                        <w:left w:val="none" w:sz="0" w:space="0" w:color="auto"/>
                                                        <w:bottom w:val="none" w:sz="0" w:space="0" w:color="auto"/>
                                                        <w:right w:val="none" w:sz="0" w:space="0" w:color="auto"/>
                                                      </w:divBdr>
                                                      <w:divsChild>
                                                        <w:div w:id="1758552232">
                                                          <w:marLeft w:val="0"/>
                                                          <w:marRight w:val="0"/>
                                                          <w:marTop w:val="0"/>
                                                          <w:marBottom w:val="0"/>
                                                          <w:divBdr>
                                                            <w:top w:val="none" w:sz="0" w:space="0" w:color="auto"/>
                                                            <w:left w:val="none" w:sz="0" w:space="0" w:color="auto"/>
                                                            <w:bottom w:val="none" w:sz="0" w:space="0" w:color="auto"/>
                                                            <w:right w:val="none" w:sz="0" w:space="0" w:color="auto"/>
                                                          </w:divBdr>
                                                        </w:div>
                                                        <w:div w:id="812521127">
                                                          <w:marLeft w:val="0"/>
                                                          <w:marRight w:val="0"/>
                                                          <w:marTop w:val="0"/>
                                                          <w:marBottom w:val="0"/>
                                                          <w:divBdr>
                                                            <w:top w:val="none" w:sz="0" w:space="0" w:color="auto"/>
                                                            <w:left w:val="none" w:sz="0" w:space="0" w:color="auto"/>
                                                            <w:bottom w:val="none" w:sz="0" w:space="0" w:color="auto"/>
                                                            <w:right w:val="none" w:sz="0" w:space="0" w:color="auto"/>
                                                          </w:divBdr>
                                                        </w:div>
                                                        <w:div w:id="102387778">
                                                          <w:marLeft w:val="0"/>
                                                          <w:marRight w:val="0"/>
                                                          <w:marTop w:val="0"/>
                                                          <w:marBottom w:val="0"/>
                                                          <w:divBdr>
                                                            <w:top w:val="none" w:sz="0" w:space="0" w:color="auto"/>
                                                            <w:left w:val="none" w:sz="0" w:space="0" w:color="auto"/>
                                                            <w:bottom w:val="none" w:sz="0" w:space="0" w:color="auto"/>
                                                            <w:right w:val="none" w:sz="0" w:space="0" w:color="auto"/>
                                                          </w:divBdr>
                                                        </w:div>
                                                        <w:div w:id="120929089">
                                                          <w:marLeft w:val="0"/>
                                                          <w:marRight w:val="0"/>
                                                          <w:marTop w:val="0"/>
                                                          <w:marBottom w:val="0"/>
                                                          <w:divBdr>
                                                            <w:top w:val="none" w:sz="0" w:space="0" w:color="auto"/>
                                                            <w:left w:val="none" w:sz="0" w:space="0" w:color="auto"/>
                                                            <w:bottom w:val="none" w:sz="0" w:space="0" w:color="auto"/>
                                                            <w:right w:val="none" w:sz="0" w:space="0" w:color="auto"/>
                                                          </w:divBdr>
                                                        </w:div>
                                                        <w:div w:id="1082025738">
                                                          <w:marLeft w:val="0"/>
                                                          <w:marRight w:val="0"/>
                                                          <w:marTop w:val="0"/>
                                                          <w:marBottom w:val="0"/>
                                                          <w:divBdr>
                                                            <w:top w:val="none" w:sz="0" w:space="0" w:color="auto"/>
                                                            <w:left w:val="none" w:sz="0" w:space="0" w:color="auto"/>
                                                            <w:bottom w:val="none" w:sz="0" w:space="0" w:color="auto"/>
                                                            <w:right w:val="none" w:sz="0" w:space="0" w:color="auto"/>
                                                          </w:divBdr>
                                                        </w:div>
                                                        <w:div w:id="588272406">
                                                          <w:marLeft w:val="0"/>
                                                          <w:marRight w:val="0"/>
                                                          <w:marTop w:val="0"/>
                                                          <w:marBottom w:val="0"/>
                                                          <w:divBdr>
                                                            <w:top w:val="none" w:sz="0" w:space="0" w:color="auto"/>
                                                            <w:left w:val="none" w:sz="0" w:space="0" w:color="auto"/>
                                                            <w:bottom w:val="none" w:sz="0" w:space="0" w:color="auto"/>
                                                            <w:right w:val="none" w:sz="0" w:space="0" w:color="auto"/>
                                                          </w:divBdr>
                                                        </w:div>
                                                        <w:div w:id="269246495">
                                                          <w:marLeft w:val="0"/>
                                                          <w:marRight w:val="0"/>
                                                          <w:marTop w:val="0"/>
                                                          <w:marBottom w:val="0"/>
                                                          <w:divBdr>
                                                            <w:top w:val="none" w:sz="0" w:space="0" w:color="auto"/>
                                                            <w:left w:val="none" w:sz="0" w:space="0" w:color="auto"/>
                                                            <w:bottom w:val="none" w:sz="0" w:space="0" w:color="auto"/>
                                                            <w:right w:val="none" w:sz="0" w:space="0" w:color="auto"/>
                                                          </w:divBdr>
                                                        </w:div>
                                                        <w:div w:id="5231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CF4D3-F58B-4338-9590-BC2E6CA9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3745</Words>
  <Characters>19392</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Neupert</dc:creator>
  <cp:keywords/>
  <cp:lastModifiedBy>Richard Neupert</cp:lastModifiedBy>
  <cp:revision>6</cp:revision>
  <cp:lastPrinted>2022-01-10T14:45:00Z</cp:lastPrinted>
  <dcterms:created xsi:type="dcterms:W3CDTF">2022-10-11T14:58:00Z</dcterms:created>
  <dcterms:modified xsi:type="dcterms:W3CDTF">2023-07-17T19:37:00Z</dcterms:modified>
</cp:coreProperties>
</file>